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C638F4" w14:textId="14F9F41D" w:rsidR="009E2096" w:rsidRPr="00517D34" w:rsidRDefault="009E2096" w:rsidP="00047509">
      <w:pPr>
        <w:tabs>
          <w:tab w:val="center" w:pos="4536"/>
          <w:tab w:val="right" w:pos="9356"/>
          <w:tab w:val="right" w:pos="9639"/>
        </w:tabs>
        <w:spacing w:after="0"/>
        <w:rPr>
          <w:rFonts w:ascii="Arial" w:eastAsia="Arial" w:hAnsi="Arial" w:cs="Arial"/>
          <w:b/>
          <w:bCs/>
          <w:sz w:val="24"/>
          <w:szCs w:val="24"/>
          <w:lang w:val="en-GB"/>
        </w:rPr>
      </w:pPr>
      <w:bookmarkStart w:id="0" w:name="_Ref510623357"/>
      <w:r w:rsidRPr="00517D34">
        <w:rPr>
          <w:rFonts w:ascii="Arial" w:eastAsia="Arial" w:hAnsi="Arial" w:cs="Arial"/>
          <w:b/>
          <w:bCs/>
          <w:sz w:val="24"/>
          <w:szCs w:val="24"/>
          <w:lang w:val="en-GB"/>
        </w:rPr>
        <w:t xml:space="preserve">3GPP TSG RAN WG1 Meeting </w:t>
      </w:r>
      <w:r w:rsidR="00047509">
        <w:rPr>
          <w:rFonts w:ascii="Arial" w:eastAsia="Arial" w:hAnsi="Arial" w:cs="Arial"/>
          <w:b/>
          <w:bCs/>
          <w:sz w:val="24"/>
          <w:szCs w:val="24"/>
          <w:lang w:val="en-GB"/>
        </w:rPr>
        <w:t>#96</w:t>
      </w:r>
      <w:r w:rsidR="00DE4F29">
        <w:rPr>
          <w:rFonts w:ascii="Arial" w:eastAsia="Arial" w:hAnsi="Arial" w:cs="Arial"/>
          <w:b/>
          <w:bCs/>
          <w:sz w:val="24"/>
          <w:szCs w:val="24"/>
          <w:lang w:val="en-GB"/>
        </w:rPr>
        <w:t>bis</w:t>
      </w:r>
      <w:r w:rsidRPr="00517D34">
        <w:rPr>
          <w:rFonts w:ascii="Arial" w:eastAsia="Arial" w:hAnsi="Arial" w:cs="Arial"/>
          <w:b/>
          <w:bCs/>
          <w:sz w:val="24"/>
          <w:szCs w:val="24"/>
          <w:lang w:val="en-GB"/>
        </w:rPr>
        <w:t xml:space="preserve">               </w:t>
      </w:r>
      <w:r w:rsidRPr="00517D34">
        <w:rPr>
          <w:rFonts w:ascii="Arial" w:hAnsi="Arial" w:cs="Arial"/>
          <w:b/>
          <w:bCs/>
          <w:sz w:val="24"/>
          <w:lang w:val="en-GB"/>
        </w:rPr>
        <w:tab/>
      </w:r>
      <w:r w:rsidR="00235D27" w:rsidRPr="00235D27">
        <w:rPr>
          <w:rFonts w:ascii="Arial" w:hAnsi="Arial" w:cs="Arial"/>
          <w:b/>
          <w:bCs/>
          <w:sz w:val="24"/>
          <w:lang w:val="en-GB"/>
        </w:rPr>
        <w:t>R1-19</w:t>
      </w:r>
      <w:r w:rsidR="007E6F16">
        <w:rPr>
          <w:rFonts w:ascii="Arial" w:hAnsi="Arial" w:cs="Arial"/>
          <w:b/>
          <w:bCs/>
          <w:sz w:val="24"/>
          <w:lang w:val="en-GB"/>
        </w:rPr>
        <w:t>05227</w:t>
      </w:r>
    </w:p>
    <w:p w14:paraId="4B83AC13" w14:textId="711464E8" w:rsidR="009E2096" w:rsidRDefault="00DE4F29" w:rsidP="009E2096">
      <w:pPr>
        <w:pStyle w:val="Header"/>
        <w:rPr>
          <w:rFonts w:cs="Arial"/>
          <w:bCs/>
          <w:sz w:val="24"/>
        </w:rPr>
      </w:pPr>
      <w:r>
        <w:rPr>
          <w:rFonts w:cs="Arial"/>
          <w:bCs/>
          <w:sz w:val="24"/>
        </w:rPr>
        <w:t>Xi’an</w:t>
      </w:r>
      <w:r w:rsidR="009E2096" w:rsidRPr="00C7260E">
        <w:rPr>
          <w:rFonts w:cs="Arial"/>
          <w:bCs/>
          <w:sz w:val="24"/>
        </w:rPr>
        <w:t xml:space="preserve">, </w:t>
      </w:r>
      <w:r>
        <w:rPr>
          <w:rFonts w:cs="Arial"/>
          <w:bCs/>
          <w:sz w:val="24"/>
        </w:rPr>
        <w:t>China</w:t>
      </w:r>
      <w:r w:rsidR="009E2096">
        <w:rPr>
          <w:rFonts w:cs="Arial"/>
          <w:bCs/>
          <w:sz w:val="24"/>
        </w:rPr>
        <w:t xml:space="preserve">, </w:t>
      </w:r>
      <w:r>
        <w:rPr>
          <w:rFonts w:cs="Arial"/>
          <w:bCs/>
          <w:sz w:val="24"/>
        </w:rPr>
        <w:t>April</w:t>
      </w:r>
      <w:r w:rsidR="009E2096">
        <w:rPr>
          <w:rFonts w:cs="Arial"/>
          <w:bCs/>
          <w:sz w:val="24"/>
        </w:rPr>
        <w:t xml:space="preserve"> </w:t>
      </w:r>
      <w:r>
        <w:rPr>
          <w:rFonts w:cs="Arial"/>
          <w:bCs/>
          <w:sz w:val="24"/>
        </w:rPr>
        <w:t>8</w:t>
      </w:r>
      <w:r w:rsidR="00047509">
        <w:rPr>
          <w:rFonts w:cs="Arial"/>
          <w:bCs/>
          <w:sz w:val="24"/>
          <w:vertAlign w:val="superscript"/>
        </w:rPr>
        <w:t>th</w:t>
      </w:r>
      <w:r w:rsidR="009E2096">
        <w:rPr>
          <w:rFonts w:cs="Arial"/>
          <w:bCs/>
          <w:sz w:val="24"/>
        </w:rPr>
        <w:t xml:space="preserve"> </w:t>
      </w:r>
      <w:r w:rsidR="009E2096" w:rsidRPr="00C7260E">
        <w:rPr>
          <w:rFonts w:cs="Arial"/>
          <w:bCs/>
          <w:sz w:val="24"/>
        </w:rPr>
        <w:t>–</w:t>
      </w:r>
      <w:r>
        <w:rPr>
          <w:rFonts w:cs="Arial"/>
          <w:bCs/>
          <w:sz w:val="24"/>
        </w:rPr>
        <w:t>12</w:t>
      </w:r>
      <w:r>
        <w:rPr>
          <w:rFonts w:cs="Arial"/>
          <w:bCs/>
          <w:sz w:val="24"/>
          <w:vertAlign w:val="superscript"/>
        </w:rPr>
        <w:t>th</w:t>
      </w:r>
      <w:r w:rsidR="009E2096">
        <w:rPr>
          <w:rFonts w:cs="Arial"/>
          <w:bCs/>
          <w:sz w:val="24"/>
        </w:rPr>
        <w:t xml:space="preserve"> </w:t>
      </w:r>
      <w:r w:rsidR="009E2096" w:rsidRPr="00C7260E">
        <w:rPr>
          <w:rFonts w:cs="Arial"/>
          <w:bCs/>
          <w:sz w:val="24"/>
        </w:rPr>
        <w:t>, 201</w:t>
      </w:r>
      <w:r w:rsidR="009E2096">
        <w:rPr>
          <w:rFonts w:cs="Arial"/>
          <w:bCs/>
          <w:sz w:val="24"/>
        </w:rPr>
        <w:t>9</w:t>
      </w:r>
    </w:p>
    <w:p w14:paraId="63E03E63" w14:textId="77777777" w:rsidR="009E2096" w:rsidRPr="009E2096" w:rsidRDefault="009E2096" w:rsidP="004C790B">
      <w:pPr>
        <w:ind w:left="1985" w:hanging="1985"/>
        <w:rPr>
          <w:rFonts w:ascii="Arial" w:eastAsia="Arial" w:hAnsi="Arial" w:cs="Arial"/>
          <w:b/>
          <w:sz w:val="24"/>
          <w:szCs w:val="24"/>
        </w:rPr>
      </w:pPr>
    </w:p>
    <w:p w14:paraId="303ABFE3" w14:textId="61C1C689" w:rsidR="009E2096" w:rsidRPr="00ED270C" w:rsidRDefault="009E2096" w:rsidP="009E2096">
      <w:pPr>
        <w:pStyle w:val="CRCoverPage"/>
        <w:rPr>
          <w:rFonts w:eastAsia="Arial" w:cs="Arial"/>
          <w:b/>
          <w:bCs/>
          <w:sz w:val="24"/>
          <w:szCs w:val="24"/>
          <w:lang w:val="en-US" w:eastAsia="ja-JP"/>
        </w:rPr>
      </w:pPr>
      <w:r w:rsidRPr="00A3048F">
        <w:rPr>
          <w:b/>
          <w:bCs/>
          <w:sz w:val="24"/>
          <w:szCs w:val="24"/>
        </w:rPr>
        <w:t>Agenda item:</w:t>
      </w:r>
      <w:r w:rsidRPr="00195EC5">
        <w:rPr>
          <w:rFonts w:cs="Arial"/>
          <w:b/>
          <w:bCs/>
          <w:sz w:val="24"/>
        </w:rPr>
        <w:tab/>
      </w:r>
      <w:r w:rsidRPr="00195EC5">
        <w:rPr>
          <w:rFonts w:cs="Arial"/>
          <w:b/>
          <w:bCs/>
          <w:sz w:val="24"/>
        </w:rPr>
        <w:tab/>
      </w:r>
      <w:r w:rsidR="000010D3">
        <w:rPr>
          <w:b/>
          <w:bCs/>
          <w:sz w:val="24"/>
          <w:szCs w:val="24"/>
        </w:rPr>
        <w:t>5</w:t>
      </w:r>
    </w:p>
    <w:p w14:paraId="58E02A73" w14:textId="77777777" w:rsidR="009E2096" w:rsidRPr="00F378F0" w:rsidRDefault="009E2096" w:rsidP="009E2096">
      <w:pPr>
        <w:tabs>
          <w:tab w:val="left" w:pos="1985"/>
        </w:tabs>
        <w:spacing w:after="120"/>
        <w:ind w:left="1985" w:hanging="1985"/>
        <w:rPr>
          <w:rFonts w:ascii="Arial" w:eastAsia="Arial" w:hAnsi="Arial" w:cs="Arial"/>
          <w:b/>
          <w:bCs/>
          <w:sz w:val="24"/>
          <w:szCs w:val="24"/>
          <w:lang w:val="en-GB"/>
        </w:rPr>
      </w:pPr>
      <w:r w:rsidRPr="00F378F0">
        <w:rPr>
          <w:rFonts w:ascii="Arial" w:eastAsia="Arial" w:hAnsi="Arial" w:cs="Arial"/>
          <w:b/>
          <w:bCs/>
          <w:sz w:val="24"/>
          <w:szCs w:val="24"/>
          <w:lang w:val="en-GB"/>
        </w:rPr>
        <w:t>Source:</w:t>
      </w:r>
      <w:r w:rsidRPr="00F378F0">
        <w:rPr>
          <w:rFonts w:ascii="Arial" w:hAnsi="Arial" w:cs="Arial"/>
          <w:b/>
          <w:bCs/>
          <w:sz w:val="24"/>
          <w:lang w:val="en-GB"/>
        </w:rPr>
        <w:tab/>
      </w:r>
      <w:r w:rsidRPr="00F378F0">
        <w:rPr>
          <w:rFonts w:ascii="Arial" w:eastAsia="Arial" w:hAnsi="Arial" w:cs="Arial"/>
          <w:b/>
          <w:bCs/>
          <w:sz w:val="24"/>
          <w:szCs w:val="24"/>
          <w:lang w:val="en-GB"/>
        </w:rPr>
        <w:t>Nokia, Nokia Shanghai Bell</w:t>
      </w:r>
    </w:p>
    <w:p w14:paraId="2AC96674" w14:textId="6A7A364D" w:rsidR="009E2096" w:rsidRPr="00517D34" w:rsidRDefault="009E2096" w:rsidP="009E2096">
      <w:pPr>
        <w:ind w:left="1985" w:hanging="1985"/>
        <w:rPr>
          <w:rFonts w:ascii="Arial" w:eastAsia="Arial" w:hAnsi="Arial" w:cs="Arial"/>
          <w:b/>
          <w:bCs/>
          <w:sz w:val="24"/>
          <w:szCs w:val="24"/>
          <w:lang w:val="en-GB"/>
        </w:rPr>
      </w:pPr>
      <w:r w:rsidRPr="00F378F0">
        <w:rPr>
          <w:rFonts w:ascii="Arial" w:eastAsia="Arial" w:hAnsi="Arial" w:cs="Arial"/>
          <w:b/>
          <w:bCs/>
          <w:sz w:val="24"/>
          <w:szCs w:val="24"/>
          <w:lang w:val="en-GB"/>
        </w:rPr>
        <w:t>Title:</w:t>
      </w:r>
      <w:r w:rsidRPr="00F378F0">
        <w:rPr>
          <w:rFonts w:ascii="Arial" w:hAnsi="Arial" w:cs="Arial"/>
          <w:b/>
          <w:bCs/>
          <w:sz w:val="24"/>
          <w:lang w:val="en-GB"/>
        </w:rPr>
        <w:tab/>
      </w:r>
      <w:r w:rsidR="00F378F0" w:rsidRPr="00F378F0">
        <w:rPr>
          <w:rFonts w:ascii="Arial" w:hAnsi="Arial" w:cs="Arial"/>
          <w:b/>
          <w:sz w:val="24"/>
          <w:lang w:val="en-GB"/>
        </w:rPr>
        <w:t>On UL sharing applicability in different scenarios</w:t>
      </w:r>
    </w:p>
    <w:p w14:paraId="0B6C4078" w14:textId="77777777" w:rsidR="009E2096" w:rsidRPr="00517D34" w:rsidRDefault="009E2096" w:rsidP="009E2096">
      <w:pPr>
        <w:rPr>
          <w:rFonts w:ascii="Arial" w:eastAsia="Arial" w:hAnsi="Arial" w:cs="Arial"/>
          <w:b/>
          <w:bCs/>
          <w:sz w:val="24"/>
          <w:szCs w:val="24"/>
          <w:lang w:val="en-GB"/>
        </w:rPr>
      </w:pPr>
      <w:r w:rsidRPr="00517D34">
        <w:rPr>
          <w:rFonts w:ascii="Arial" w:eastAsia="Arial" w:hAnsi="Arial" w:cs="Arial"/>
          <w:b/>
          <w:bCs/>
          <w:sz w:val="24"/>
          <w:szCs w:val="24"/>
          <w:lang w:val="en-GB"/>
        </w:rPr>
        <w:t>Document for:</w:t>
      </w:r>
      <w:r w:rsidRPr="00517D34">
        <w:rPr>
          <w:rFonts w:ascii="Arial" w:hAnsi="Arial" w:cs="Arial"/>
          <w:b/>
          <w:bCs/>
          <w:sz w:val="24"/>
          <w:lang w:val="en-GB"/>
        </w:rPr>
        <w:tab/>
      </w:r>
      <w:r w:rsidRPr="00517D34">
        <w:rPr>
          <w:rFonts w:ascii="Arial" w:hAnsi="Arial" w:cs="Arial"/>
          <w:b/>
          <w:bCs/>
          <w:sz w:val="24"/>
          <w:lang w:val="en-GB"/>
        </w:rPr>
        <w:tab/>
      </w:r>
      <w:r w:rsidRPr="00517D34">
        <w:rPr>
          <w:rFonts w:ascii="Arial" w:eastAsia="Arial" w:hAnsi="Arial" w:cs="Arial"/>
          <w:b/>
          <w:bCs/>
          <w:sz w:val="24"/>
          <w:szCs w:val="24"/>
          <w:lang w:val="en-GB"/>
        </w:rPr>
        <w:t>Discussion and Decision</w:t>
      </w:r>
    </w:p>
    <w:p w14:paraId="0D2B1006" w14:textId="77777777" w:rsidR="00EA23A7" w:rsidRPr="00EA23A7" w:rsidRDefault="00EA23A7" w:rsidP="000010D3">
      <w:pPr>
        <w:pStyle w:val="Heading1"/>
        <w:ind w:hanging="858"/>
      </w:pPr>
      <w:r w:rsidRPr="00EA23A7">
        <w:t>Introduction</w:t>
      </w:r>
    </w:p>
    <w:p w14:paraId="78308B92" w14:textId="2B2002CA" w:rsidR="00CF7C0F" w:rsidRDefault="00CF7C0F" w:rsidP="00882D99">
      <w:pPr>
        <w:spacing w:after="120"/>
        <w:jc w:val="both"/>
        <w:rPr>
          <w:rFonts w:ascii="Times New Roman" w:hAnsi="Times New Roman" w:cs="Times New Roman"/>
          <w:sz w:val="20"/>
          <w:szCs w:val="20"/>
          <w:lang w:val="en-GB" w:eastAsia="fi-FI"/>
        </w:rPr>
      </w:pPr>
      <w:r>
        <w:rPr>
          <w:rFonts w:ascii="Times New Roman" w:hAnsi="Times New Roman" w:cs="Times New Roman"/>
          <w:sz w:val="20"/>
          <w:szCs w:val="20"/>
          <w:lang w:val="en-GB" w:eastAsia="fi-FI"/>
        </w:rPr>
        <w:t>RAN</w:t>
      </w:r>
      <w:r w:rsidR="00F378F0">
        <w:rPr>
          <w:rFonts w:ascii="Times New Roman" w:hAnsi="Times New Roman" w:cs="Times New Roman"/>
          <w:sz w:val="20"/>
          <w:szCs w:val="20"/>
          <w:lang w:val="en-GB" w:eastAsia="fi-FI"/>
        </w:rPr>
        <w:t>2</w:t>
      </w:r>
      <w:r>
        <w:rPr>
          <w:rFonts w:ascii="Times New Roman" w:hAnsi="Times New Roman" w:cs="Times New Roman"/>
          <w:sz w:val="20"/>
          <w:szCs w:val="20"/>
          <w:lang w:val="en-GB" w:eastAsia="fi-FI"/>
        </w:rPr>
        <w:t>#</w:t>
      </w:r>
      <w:r w:rsidR="00F378F0">
        <w:rPr>
          <w:rFonts w:ascii="Times New Roman" w:hAnsi="Times New Roman" w:cs="Times New Roman"/>
          <w:sz w:val="20"/>
          <w:szCs w:val="20"/>
          <w:lang w:val="en-GB" w:eastAsia="fi-FI"/>
        </w:rPr>
        <w:t xml:space="preserve">105 on February 2019 sent </w:t>
      </w:r>
      <w:proofErr w:type="gramStart"/>
      <w:r w:rsidR="00F378F0">
        <w:rPr>
          <w:rFonts w:ascii="Times New Roman" w:hAnsi="Times New Roman" w:cs="Times New Roman"/>
          <w:sz w:val="20"/>
          <w:szCs w:val="20"/>
          <w:lang w:val="en-GB" w:eastAsia="fi-FI"/>
        </w:rPr>
        <w:t>an</w:t>
      </w:r>
      <w:proofErr w:type="gramEnd"/>
      <w:r w:rsidR="00F378F0">
        <w:rPr>
          <w:rFonts w:ascii="Times New Roman" w:hAnsi="Times New Roman" w:cs="Times New Roman"/>
          <w:sz w:val="20"/>
          <w:szCs w:val="20"/>
          <w:lang w:val="en-GB" w:eastAsia="fi-FI"/>
        </w:rPr>
        <w:t xml:space="preserve"> LS to RAN1 and RAN4 on the applicability of uplink sharing in different scenarios [1].</w:t>
      </w:r>
      <w:r w:rsidR="009841FC">
        <w:rPr>
          <w:rFonts w:ascii="Times New Roman" w:hAnsi="Times New Roman" w:cs="Times New Roman"/>
          <w:sz w:val="20"/>
          <w:szCs w:val="20"/>
          <w:lang w:val="en-GB" w:eastAsia="fi-FI"/>
        </w:rPr>
        <w:t xml:space="preserve"> RAN2 recognizes </w:t>
      </w:r>
      <w:r w:rsidR="007C3451">
        <w:rPr>
          <w:rFonts w:ascii="Times New Roman" w:hAnsi="Times New Roman" w:cs="Times New Roman"/>
          <w:sz w:val="20"/>
          <w:szCs w:val="20"/>
          <w:lang w:val="en-GB" w:eastAsia="fi-FI"/>
        </w:rPr>
        <w:t>following</w:t>
      </w:r>
      <w:r w:rsidR="009841FC">
        <w:rPr>
          <w:rFonts w:ascii="Times New Roman" w:hAnsi="Times New Roman" w:cs="Times New Roman"/>
          <w:sz w:val="20"/>
          <w:szCs w:val="20"/>
          <w:lang w:val="en-GB" w:eastAsia="fi-FI"/>
        </w:rPr>
        <w:t xml:space="preserve"> UE capabilities in the LS</w:t>
      </w:r>
      <w:r w:rsidR="007C3451">
        <w:rPr>
          <w:rFonts w:ascii="Times New Roman" w:hAnsi="Times New Roman" w:cs="Times New Roman"/>
          <w:sz w:val="20"/>
          <w:szCs w:val="20"/>
          <w:lang w:val="en-GB" w:eastAsia="fi-FI"/>
        </w:rPr>
        <w:t xml:space="preserve"> as potentially related to the different sharing scenarios.</w:t>
      </w:r>
    </w:p>
    <w:p w14:paraId="515DFF42" w14:textId="77777777" w:rsidR="007C3451" w:rsidRPr="00CF7397" w:rsidRDefault="007C3451" w:rsidP="007C3451">
      <w:pPr>
        <w:pStyle w:val="Header"/>
        <w:spacing w:after="120"/>
        <w:rPr>
          <w:rFonts w:cs="Arial"/>
          <w:u w:val="single"/>
        </w:rPr>
      </w:pPr>
      <w:r w:rsidRPr="00CF7397">
        <w:rPr>
          <w:rFonts w:cs="Arial"/>
          <w:u w:val="single"/>
        </w:rPr>
        <w:t>Rate matching capabilit</w:t>
      </w:r>
      <w:r>
        <w:rPr>
          <w:rFonts w:cs="Arial"/>
          <w:u w:val="single"/>
        </w:rPr>
        <w:t>ies currently in RAN2 specifications (i.e. potential features for DL sharing)</w:t>
      </w:r>
      <w:r w:rsidRPr="00CF7397">
        <w:rPr>
          <w:rFonts w:cs="Arial"/>
          <w:u w:val="single"/>
        </w:rP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C3451" w:rsidRPr="001F528E" w14:paraId="1E6FF41D" w14:textId="77777777" w:rsidTr="00AE69B4">
        <w:trPr>
          <w:cantSplit/>
          <w:tblHeader/>
        </w:trPr>
        <w:tc>
          <w:tcPr>
            <w:tcW w:w="6917" w:type="dxa"/>
          </w:tcPr>
          <w:p w14:paraId="1E16559E" w14:textId="77777777" w:rsidR="007C3451" w:rsidRPr="001F528E" w:rsidRDefault="007C3451" w:rsidP="00AE69B4">
            <w:pPr>
              <w:pStyle w:val="TAL"/>
              <w:rPr>
                <w:b/>
                <w:i/>
              </w:rPr>
            </w:pPr>
            <w:proofErr w:type="spellStart"/>
            <w:r w:rsidRPr="001F528E">
              <w:rPr>
                <w:b/>
                <w:i/>
              </w:rPr>
              <w:t>rateMatchingLTE</w:t>
            </w:r>
            <w:proofErr w:type="spellEnd"/>
            <w:r w:rsidRPr="001F528E">
              <w:rPr>
                <w:b/>
                <w:i/>
              </w:rPr>
              <w:t>-CRS</w:t>
            </w:r>
          </w:p>
          <w:p w14:paraId="59DF46E5" w14:textId="77777777" w:rsidR="007C3451" w:rsidRPr="001F528E" w:rsidRDefault="007C3451" w:rsidP="00AE69B4">
            <w:pPr>
              <w:pStyle w:val="TAL"/>
              <w:rPr>
                <w:bCs/>
                <w:iCs/>
              </w:rPr>
            </w:pPr>
            <w:r w:rsidRPr="001F528E">
              <w:t>Indicates whether the UE supports receiving PDSCH with resource mapping that excludes the REs determined by the higher layer configuration LTE-carrier configuring common RS, as specified in TS 38.214 [12].</w:t>
            </w:r>
          </w:p>
        </w:tc>
        <w:tc>
          <w:tcPr>
            <w:tcW w:w="709" w:type="dxa"/>
          </w:tcPr>
          <w:p w14:paraId="65AF9761" w14:textId="77777777" w:rsidR="007C3451" w:rsidRPr="001F528E" w:rsidRDefault="007C3451" w:rsidP="00AE69B4">
            <w:pPr>
              <w:pStyle w:val="TAL"/>
              <w:jc w:val="center"/>
              <w:rPr>
                <w:bCs/>
                <w:iCs/>
              </w:rPr>
            </w:pPr>
            <w:r w:rsidRPr="001F528E">
              <w:t>Band</w:t>
            </w:r>
          </w:p>
        </w:tc>
        <w:tc>
          <w:tcPr>
            <w:tcW w:w="567" w:type="dxa"/>
          </w:tcPr>
          <w:p w14:paraId="1C4F5C6D" w14:textId="77777777" w:rsidR="007C3451" w:rsidRPr="001F528E" w:rsidRDefault="007C3451" w:rsidP="00AE69B4">
            <w:pPr>
              <w:pStyle w:val="TAL"/>
              <w:jc w:val="center"/>
              <w:rPr>
                <w:bCs/>
                <w:iCs/>
              </w:rPr>
            </w:pPr>
            <w:r w:rsidRPr="001F528E">
              <w:t>Yes</w:t>
            </w:r>
          </w:p>
        </w:tc>
        <w:tc>
          <w:tcPr>
            <w:tcW w:w="709" w:type="dxa"/>
          </w:tcPr>
          <w:p w14:paraId="2B998290" w14:textId="77777777" w:rsidR="007C3451" w:rsidRPr="001F528E" w:rsidRDefault="007C3451" w:rsidP="00AE69B4">
            <w:pPr>
              <w:pStyle w:val="TAL"/>
              <w:jc w:val="center"/>
              <w:rPr>
                <w:bCs/>
                <w:iCs/>
              </w:rPr>
            </w:pPr>
            <w:r w:rsidRPr="001F528E">
              <w:t>No</w:t>
            </w:r>
          </w:p>
        </w:tc>
        <w:tc>
          <w:tcPr>
            <w:tcW w:w="728" w:type="dxa"/>
          </w:tcPr>
          <w:p w14:paraId="3B32944C" w14:textId="77777777" w:rsidR="007C3451" w:rsidRPr="001F528E" w:rsidRDefault="007C3451" w:rsidP="00AE69B4">
            <w:pPr>
              <w:pStyle w:val="TAL"/>
              <w:jc w:val="center"/>
            </w:pPr>
            <w:r w:rsidRPr="001F528E">
              <w:t>No</w:t>
            </w:r>
          </w:p>
        </w:tc>
      </w:tr>
      <w:tr w:rsidR="007C3451" w:rsidRPr="001F528E" w14:paraId="5D2C8C87" w14:textId="77777777" w:rsidTr="00AE69B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7F4C178" w14:textId="77777777" w:rsidR="007C3451" w:rsidRPr="001F528E" w:rsidRDefault="007C3451" w:rsidP="00AE69B4">
            <w:pPr>
              <w:pStyle w:val="TAL"/>
              <w:rPr>
                <w:b/>
                <w:i/>
              </w:rPr>
            </w:pPr>
            <w:proofErr w:type="spellStart"/>
            <w:r w:rsidRPr="001F528E">
              <w:rPr>
                <w:b/>
                <w:i/>
              </w:rPr>
              <w:t>rateMatchingResrcSetDynamic</w:t>
            </w:r>
            <w:proofErr w:type="spellEnd"/>
          </w:p>
          <w:p w14:paraId="13AEF6A2" w14:textId="77777777" w:rsidR="007C3451" w:rsidRPr="00430BA0" w:rsidRDefault="007C3451" w:rsidP="00AE69B4">
            <w:pPr>
              <w:pStyle w:val="TAL"/>
            </w:pPr>
            <w:r w:rsidRPr="00430BA0">
              <w:t>Indicates whether the UE supports receiving PDSCH with resource mapping that excludes the REs corresponding to resource sets configured with RB-symbol level granularity based on dynamic indication in the scheduling DCI as specified in TS 38.214 [12].</w:t>
            </w:r>
          </w:p>
        </w:tc>
        <w:tc>
          <w:tcPr>
            <w:tcW w:w="709" w:type="dxa"/>
            <w:tcBorders>
              <w:top w:val="single" w:sz="4" w:space="0" w:color="808080"/>
              <w:left w:val="single" w:sz="4" w:space="0" w:color="808080"/>
              <w:bottom w:val="single" w:sz="4" w:space="0" w:color="808080"/>
              <w:right w:val="single" w:sz="4" w:space="0" w:color="808080"/>
            </w:tcBorders>
          </w:tcPr>
          <w:p w14:paraId="3A3856C1" w14:textId="77777777" w:rsidR="007C3451" w:rsidRPr="001F528E" w:rsidRDefault="007C3451" w:rsidP="00AE69B4">
            <w:pPr>
              <w:pStyle w:val="TAL"/>
              <w:jc w:val="center"/>
            </w:pPr>
            <w:r w:rsidRPr="001F528E">
              <w:t>UE</w:t>
            </w:r>
          </w:p>
        </w:tc>
        <w:tc>
          <w:tcPr>
            <w:tcW w:w="567" w:type="dxa"/>
            <w:tcBorders>
              <w:top w:val="single" w:sz="4" w:space="0" w:color="808080"/>
              <w:left w:val="single" w:sz="4" w:space="0" w:color="808080"/>
              <w:bottom w:val="single" w:sz="4" w:space="0" w:color="808080"/>
              <w:right w:val="single" w:sz="4" w:space="0" w:color="808080"/>
            </w:tcBorders>
          </w:tcPr>
          <w:p w14:paraId="1E6502E8" w14:textId="77777777" w:rsidR="007C3451" w:rsidRPr="001F528E" w:rsidRDefault="007C3451" w:rsidP="00AE69B4">
            <w:pPr>
              <w:pStyle w:val="TAL"/>
              <w:jc w:val="center"/>
            </w:pPr>
            <w:r w:rsidRPr="001F528E">
              <w:t>No</w:t>
            </w:r>
          </w:p>
        </w:tc>
        <w:tc>
          <w:tcPr>
            <w:tcW w:w="709" w:type="dxa"/>
            <w:tcBorders>
              <w:top w:val="single" w:sz="4" w:space="0" w:color="808080"/>
              <w:left w:val="single" w:sz="4" w:space="0" w:color="808080"/>
              <w:bottom w:val="single" w:sz="4" w:space="0" w:color="808080"/>
              <w:right w:val="single" w:sz="4" w:space="0" w:color="808080"/>
            </w:tcBorders>
          </w:tcPr>
          <w:p w14:paraId="242D3B20" w14:textId="77777777" w:rsidR="007C3451" w:rsidRPr="001F528E" w:rsidRDefault="007C3451" w:rsidP="00AE69B4">
            <w:pPr>
              <w:pStyle w:val="TAL"/>
              <w:jc w:val="center"/>
            </w:pPr>
            <w:r w:rsidRPr="001F528E">
              <w:t>No</w:t>
            </w:r>
          </w:p>
        </w:tc>
        <w:tc>
          <w:tcPr>
            <w:tcW w:w="728" w:type="dxa"/>
            <w:tcBorders>
              <w:top w:val="single" w:sz="4" w:space="0" w:color="808080"/>
              <w:left w:val="single" w:sz="4" w:space="0" w:color="808080"/>
              <w:bottom w:val="single" w:sz="4" w:space="0" w:color="808080"/>
              <w:right w:val="single" w:sz="4" w:space="0" w:color="808080"/>
            </w:tcBorders>
          </w:tcPr>
          <w:p w14:paraId="764200FB" w14:textId="77777777" w:rsidR="007C3451" w:rsidRPr="001F528E" w:rsidRDefault="007C3451" w:rsidP="00AE69B4">
            <w:pPr>
              <w:pStyle w:val="TAL"/>
              <w:jc w:val="center"/>
            </w:pPr>
            <w:r w:rsidRPr="001F528E">
              <w:t>No</w:t>
            </w:r>
          </w:p>
        </w:tc>
      </w:tr>
      <w:tr w:rsidR="007C3451" w:rsidRPr="001F528E" w14:paraId="4D100815" w14:textId="77777777" w:rsidTr="00AE69B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117EDE3" w14:textId="77777777" w:rsidR="007C3451" w:rsidRPr="001F528E" w:rsidRDefault="007C3451" w:rsidP="00AE69B4">
            <w:pPr>
              <w:pStyle w:val="TAL"/>
              <w:rPr>
                <w:b/>
                <w:i/>
              </w:rPr>
            </w:pPr>
            <w:proofErr w:type="spellStart"/>
            <w:r w:rsidRPr="001F528E">
              <w:rPr>
                <w:b/>
                <w:i/>
              </w:rPr>
              <w:t>rateMatchingResrcSetSemi</w:t>
            </w:r>
            <w:proofErr w:type="spellEnd"/>
            <w:r w:rsidRPr="001F528E">
              <w:rPr>
                <w:b/>
                <w:i/>
              </w:rPr>
              <w:t>-Static</w:t>
            </w:r>
          </w:p>
          <w:p w14:paraId="5E0DE4F2" w14:textId="77777777" w:rsidR="007C3451" w:rsidRPr="00430BA0" w:rsidRDefault="007C3451" w:rsidP="00AE69B4">
            <w:pPr>
              <w:pStyle w:val="TAL"/>
            </w:pPr>
            <w:r w:rsidRPr="00430BA0">
              <w:t>Indicates whether the UE supports receiving PDSCH with resource mapping that excludes the REs corresponding to resource sets configured with RB-symbol level granularity following the semi-static configuration as specified in TS 38.214 [12].</w:t>
            </w:r>
          </w:p>
        </w:tc>
        <w:tc>
          <w:tcPr>
            <w:tcW w:w="709" w:type="dxa"/>
            <w:tcBorders>
              <w:top w:val="single" w:sz="4" w:space="0" w:color="808080"/>
              <w:left w:val="single" w:sz="4" w:space="0" w:color="808080"/>
              <w:bottom w:val="single" w:sz="4" w:space="0" w:color="808080"/>
              <w:right w:val="single" w:sz="4" w:space="0" w:color="808080"/>
            </w:tcBorders>
          </w:tcPr>
          <w:p w14:paraId="5614FCB1" w14:textId="77777777" w:rsidR="007C3451" w:rsidRPr="001F528E" w:rsidRDefault="007C3451" w:rsidP="00AE69B4">
            <w:pPr>
              <w:pStyle w:val="TAL"/>
              <w:jc w:val="center"/>
            </w:pPr>
            <w:r w:rsidRPr="001F528E">
              <w:t>UE</w:t>
            </w:r>
          </w:p>
        </w:tc>
        <w:tc>
          <w:tcPr>
            <w:tcW w:w="567" w:type="dxa"/>
            <w:tcBorders>
              <w:top w:val="single" w:sz="4" w:space="0" w:color="808080"/>
              <w:left w:val="single" w:sz="4" w:space="0" w:color="808080"/>
              <w:bottom w:val="single" w:sz="4" w:space="0" w:color="808080"/>
              <w:right w:val="single" w:sz="4" w:space="0" w:color="808080"/>
            </w:tcBorders>
          </w:tcPr>
          <w:p w14:paraId="7E2EF7E6" w14:textId="77777777" w:rsidR="007C3451" w:rsidRPr="001F528E" w:rsidRDefault="007C3451" w:rsidP="00AE69B4">
            <w:pPr>
              <w:pStyle w:val="TAL"/>
              <w:jc w:val="center"/>
            </w:pPr>
            <w:r w:rsidRPr="001F528E">
              <w:t>Yes</w:t>
            </w:r>
          </w:p>
        </w:tc>
        <w:tc>
          <w:tcPr>
            <w:tcW w:w="709" w:type="dxa"/>
            <w:tcBorders>
              <w:top w:val="single" w:sz="4" w:space="0" w:color="808080"/>
              <w:left w:val="single" w:sz="4" w:space="0" w:color="808080"/>
              <w:bottom w:val="single" w:sz="4" w:space="0" w:color="808080"/>
              <w:right w:val="single" w:sz="4" w:space="0" w:color="808080"/>
            </w:tcBorders>
          </w:tcPr>
          <w:p w14:paraId="6AE93E72" w14:textId="77777777" w:rsidR="007C3451" w:rsidRPr="001F528E" w:rsidRDefault="007C3451" w:rsidP="00AE69B4">
            <w:pPr>
              <w:pStyle w:val="TAL"/>
              <w:jc w:val="center"/>
            </w:pPr>
            <w:r w:rsidRPr="001F528E">
              <w:t>No</w:t>
            </w:r>
          </w:p>
        </w:tc>
        <w:tc>
          <w:tcPr>
            <w:tcW w:w="728" w:type="dxa"/>
            <w:tcBorders>
              <w:top w:val="single" w:sz="4" w:space="0" w:color="808080"/>
              <w:left w:val="single" w:sz="4" w:space="0" w:color="808080"/>
              <w:bottom w:val="single" w:sz="4" w:space="0" w:color="808080"/>
              <w:right w:val="single" w:sz="4" w:space="0" w:color="808080"/>
            </w:tcBorders>
          </w:tcPr>
          <w:p w14:paraId="110D7A0D" w14:textId="77777777" w:rsidR="007C3451" w:rsidRPr="001F528E" w:rsidRDefault="007C3451" w:rsidP="00AE69B4">
            <w:pPr>
              <w:pStyle w:val="TAL"/>
              <w:jc w:val="center"/>
            </w:pPr>
            <w:r w:rsidRPr="001F528E">
              <w:t>No</w:t>
            </w:r>
          </w:p>
        </w:tc>
      </w:tr>
    </w:tbl>
    <w:p w14:paraId="7B12F2C7" w14:textId="77777777" w:rsidR="007C3451" w:rsidRDefault="007C3451" w:rsidP="007C3451">
      <w:pPr>
        <w:pStyle w:val="Header"/>
        <w:spacing w:after="120"/>
        <w:rPr>
          <w:rFonts w:cs="Arial"/>
        </w:rPr>
      </w:pPr>
    </w:p>
    <w:p w14:paraId="20F8C4BD" w14:textId="77777777" w:rsidR="007C3451" w:rsidRPr="00CF7397" w:rsidRDefault="007C3451" w:rsidP="007C3451">
      <w:pPr>
        <w:pStyle w:val="Header"/>
        <w:spacing w:after="120"/>
        <w:rPr>
          <w:rFonts w:cs="Arial"/>
          <w:u w:val="single"/>
        </w:rPr>
      </w:pPr>
      <w:r w:rsidRPr="00CF7397">
        <w:rPr>
          <w:rFonts w:cs="Arial"/>
          <w:u w:val="single"/>
        </w:rPr>
        <w:t xml:space="preserve">UL sharing </w:t>
      </w:r>
      <w:r>
        <w:rPr>
          <w:rFonts w:cs="Arial"/>
          <w:u w:val="single"/>
        </w:rPr>
        <w:t xml:space="preserve">from UE perspective </w:t>
      </w:r>
      <w:r w:rsidRPr="00CF7397">
        <w:rPr>
          <w:rFonts w:cs="Arial"/>
          <w:u w:val="single"/>
        </w:rPr>
        <w:t>capability:</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C3451" w:rsidRPr="001F528E" w14:paraId="059E7AAA" w14:textId="77777777" w:rsidTr="00AE69B4">
        <w:trPr>
          <w:cantSplit/>
          <w:tblHeader/>
        </w:trPr>
        <w:tc>
          <w:tcPr>
            <w:tcW w:w="6917" w:type="dxa"/>
          </w:tcPr>
          <w:p w14:paraId="02A057A9" w14:textId="77777777" w:rsidR="007C3451" w:rsidRPr="001F528E" w:rsidRDefault="007C3451" w:rsidP="00AE69B4">
            <w:pPr>
              <w:pStyle w:val="TAL"/>
              <w:rPr>
                <w:b/>
                <w:i/>
              </w:rPr>
            </w:pPr>
            <w:r w:rsidRPr="001F528E">
              <w:rPr>
                <w:b/>
                <w:i/>
              </w:rPr>
              <w:t>ul-</w:t>
            </w:r>
            <w:proofErr w:type="spellStart"/>
            <w:r w:rsidRPr="001F528E">
              <w:rPr>
                <w:b/>
                <w:i/>
              </w:rPr>
              <w:t>SharingEUTRA</w:t>
            </w:r>
            <w:proofErr w:type="spellEnd"/>
            <w:r w:rsidRPr="001F528E">
              <w:rPr>
                <w:b/>
                <w:i/>
              </w:rPr>
              <w:t>-NR</w:t>
            </w:r>
          </w:p>
          <w:p w14:paraId="5C4FAF6E" w14:textId="77777777" w:rsidR="007C3451" w:rsidRPr="00782B6E" w:rsidRDefault="007C3451" w:rsidP="00AE69B4">
            <w:pPr>
              <w:pStyle w:val="TAL"/>
            </w:pPr>
            <w:r w:rsidRPr="001F528E">
              <w:t>Indicates whether the UE supports EN-DC with EUTRA-NR coexistence in UL sharing via TDM only, FDM only, or both TDM and FDM from UE perspective.</w:t>
            </w:r>
          </w:p>
        </w:tc>
        <w:tc>
          <w:tcPr>
            <w:tcW w:w="709" w:type="dxa"/>
          </w:tcPr>
          <w:p w14:paraId="780A0246" w14:textId="77777777" w:rsidR="007C3451" w:rsidRPr="001F528E" w:rsidRDefault="007C3451" w:rsidP="00AE69B4">
            <w:pPr>
              <w:pStyle w:val="TAL"/>
              <w:jc w:val="center"/>
            </w:pPr>
            <w:r w:rsidRPr="001F528E">
              <w:t>BC</w:t>
            </w:r>
          </w:p>
        </w:tc>
        <w:tc>
          <w:tcPr>
            <w:tcW w:w="567" w:type="dxa"/>
          </w:tcPr>
          <w:p w14:paraId="33063D2E" w14:textId="77777777" w:rsidR="007C3451" w:rsidRPr="001F528E" w:rsidRDefault="007C3451" w:rsidP="00AE69B4">
            <w:pPr>
              <w:pStyle w:val="TAL"/>
              <w:jc w:val="center"/>
            </w:pPr>
            <w:r w:rsidRPr="001F528E">
              <w:t>No</w:t>
            </w:r>
          </w:p>
        </w:tc>
        <w:tc>
          <w:tcPr>
            <w:tcW w:w="709" w:type="dxa"/>
          </w:tcPr>
          <w:p w14:paraId="1165CA08" w14:textId="77777777" w:rsidR="007C3451" w:rsidRPr="001F528E" w:rsidRDefault="007C3451" w:rsidP="00AE69B4">
            <w:pPr>
              <w:pStyle w:val="TAL"/>
              <w:jc w:val="center"/>
            </w:pPr>
            <w:r w:rsidRPr="001F528E">
              <w:t>No</w:t>
            </w:r>
          </w:p>
        </w:tc>
        <w:tc>
          <w:tcPr>
            <w:tcW w:w="728" w:type="dxa"/>
          </w:tcPr>
          <w:p w14:paraId="090450DA" w14:textId="77777777" w:rsidR="007C3451" w:rsidRPr="001F528E" w:rsidRDefault="007C3451" w:rsidP="00AE69B4">
            <w:pPr>
              <w:pStyle w:val="TAL"/>
              <w:jc w:val="center"/>
            </w:pPr>
            <w:r w:rsidRPr="001F528E">
              <w:t>No</w:t>
            </w:r>
          </w:p>
        </w:tc>
      </w:tr>
    </w:tbl>
    <w:p w14:paraId="2BD47977" w14:textId="77777777" w:rsidR="007C3451" w:rsidRDefault="007C3451" w:rsidP="007C3451">
      <w:pPr>
        <w:pStyle w:val="Header"/>
        <w:spacing w:after="120"/>
        <w:rPr>
          <w:rFonts w:cs="Arial"/>
        </w:rPr>
      </w:pPr>
    </w:p>
    <w:p w14:paraId="11449C6E" w14:textId="77777777" w:rsidR="007C3451" w:rsidRPr="00CF7397" w:rsidRDefault="007C3451" w:rsidP="007C3451">
      <w:pPr>
        <w:pStyle w:val="Header"/>
        <w:spacing w:after="120"/>
        <w:rPr>
          <w:rFonts w:cs="Arial"/>
          <w:u w:val="single"/>
        </w:rPr>
      </w:pPr>
      <w:r w:rsidRPr="00CF7397">
        <w:rPr>
          <w:rFonts w:cs="Arial"/>
          <w:u w:val="single"/>
        </w:rPr>
        <w:t>UL switching time capability:</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C3451" w:rsidRPr="001F528E" w14:paraId="75F44ACC" w14:textId="77777777" w:rsidTr="00AE69B4">
        <w:trPr>
          <w:cantSplit/>
          <w:tblHeader/>
        </w:trPr>
        <w:tc>
          <w:tcPr>
            <w:tcW w:w="6917" w:type="dxa"/>
          </w:tcPr>
          <w:p w14:paraId="1031E568" w14:textId="77777777" w:rsidR="007C3451" w:rsidRPr="001F528E" w:rsidRDefault="007C3451" w:rsidP="00AE69B4">
            <w:pPr>
              <w:pStyle w:val="TAL"/>
              <w:rPr>
                <w:b/>
                <w:i/>
              </w:rPr>
            </w:pPr>
            <w:r w:rsidRPr="001F528E">
              <w:rPr>
                <w:b/>
                <w:i/>
              </w:rPr>
              <w:t>ul-</w:t>
            </w:r>
            <w:proofErr w:type="spellStart"/>
            <w:r w:rsidRPr="001F528E">
              <w:rPr>
                <w:b/>
                <w:i/>
              </w:rPr>
              <w:t>SwitchingTimeEUTRA</w:t>
            </w:r>
            <w:proofErr w:type="spellEnd"/>
            <w:r w:rsidRPr="001F528E">
              <w:rPr>
                <w:b/>
                <w:i/>
              </w:rPr>
              <w:t>-NR</w:t>
            </w:r>
          </w:p>
          <w:p w14:paraId="653A7828" w14:textId="77777777" w:rsidR="007C3451" w:rsidRPr="001F528E" w:rsidRDefault="007C3451" w:rsidP="00AE69B4">
            <w:pPr>
              <w:pStyle w:val="TAL"/>
            </w:pPr>
            <w:r w:rsidRPr="001F528E">
              <w:t>Indicates support of switching type between LTE UL and NR UL for EN-DC with LTE-NR coexistence in UL sharing from UE perspective. Type1 indicates UE supports switching within less than 0 us and type2 indicates UE supports switching within less than 20us. It is mandatory to report switching time type 1 or type 2 if UE supports LTE and NR UL Transmission in the shared carrier via TDM only or LTE and NR UL transmission in the shared carrier via FDM or TDM.</w:t>
            </w:r>
          </w:p>
        </w:tc>
        <w:tc>
          <w:tcPr>
            <w:tcW w:w="709" w:type="dxa"/>
          </w:tcPr>
          <w:p w14:paraId="0F208B46" w14:textId="77777777" w:rsidR="007C3451" w:rsidRPr="001F528E" w:rsidRDefault="007C3451" w:rsidP="00AE69B4">
            <w:pPr>
              <w:pStyle w:val="TAL"/>
              <w:jc w:val="center"/>
            </w:pPr>
            <w:r w:rsidRPr="001F528E">
              <w:t>BC</w:t>
            </w:r>
          </w:p>
        </w:tc>
        <w:tc>
          <w:tcPr>
            <w:tcW w:w="567" w:type="dxa"/>
          </w:tcPr>
          <w:p w14:paraId="6E8BAFC1" w14:textId="77777777" w:rsidR="007C3451" w:rsidRPr="001F528E" w:rsidRDefault="007C3451" w:rsidP="00AE69B4">
            <w:pPr>
              <w:pStyle w:val="TAL"/>
              <w:jc w:val="center"/>
            </w:pPr>
            <w:r w:rsidRPr="001F528E">
              <w:t>[Yes]</w:t>
            </w:r>
          </w:p>
        </w:tc>
        <w:tc>
          <w:tcPr>
            <w:tcW w:w="709" w:type="dxa"/>
          </w:tcPr>
          <w:p w14:paraId="7FE26935" w14:textId="77777777" w:rsidR="007C3451" w:rsidRPr="001F528E" w:rsidRDefault="007C3451" w:rsidP="00AE69B4">
            <w:pPr>
              <w:pStyle w:val="TAL"/>
              <w:jc w:val="center"/>
            </w:pPr>
            <w:r w:rsidRPr="001F528E">
              <w:t>No</w:t>
            </w:r>
          </w:p>
        </w:tc>
        <w:tc>
          <w:tcPr>
            <w:tcW w:w="728" w:type="dxa"/>
          </w:tcPr>
          <w:p w14:paraId="2BEB1E40" w14:textId="77777777" w:rsidR="007C3451" w:rsidRPr="001F528E" w:rsidRDefault="007C3451" w:rsidP="00AE69B4">
            <w:pPr>
              <w:pStyle w:val="TAL"/>
              <w:jc w:val="center"/>
            </w:pPr>
            <w:r w:rsidRPr="001F528E">
              <w:t>No</w:t>
            </w:r>
          </w:p>
        </w:tc>
      </w:tr>
    </w:tbl>
    <w:p w14:paraId="5BBBF33D" w14:textId="49281B12" w:rsidR="009841FC" w:rsidRDefault="009841FC" w:rsidP="00882D99">
      <w:pPr>
        <w:spacing w:after="120"/>
        <w:jc w:val="both"/>
        <w:rPr>
          <w:rFonts w:ascii="Times New Roman" w:hAnsi="Times New Roman" w:cs="Times New Roman"/>
          <w:sz w:val="20"/>
          <w:szCs w:val="20"/>
          <w:lang w:val="en-GB" w:eastAsia="fi-FI"/>
        </w:rPr>
      </w:pPr>
    </w:p>
    <w:p w14:paraId="2B604FC7" w14:textId="4F2A43D6" w:rsidR="007C3451" w:rsidRPr="00EA23A7" w:rsidRDefault="007C3451" w:rsidP="007C3451">
      <w:pPr>
        <w:pStyle w:val="Heading1"/>
        <w:ind w:hanging="858"/>
      </w:pPr>
      <w:r>
        <w:lastRenderedPageBreak/>
        <w:t>Discussion</w:t>
      </w:r>
    </w:p>
    <w:p w14:paraId="5E26DE5C" w14:textId="1515CE88" w:rsidR="00587889" w:rsidRDefault="00C374F3" w:rsidP="007C3451">
      <w:pPr>
        <w:spacing w:after="120"/>
        <w:jc w:val="both"/>
        <w:rPr>
          <w:rFonts w:ascii="Times New Roman" w:hAnsi="Times New Roman" w:cs="Times New Roman"/>
          <w:sz w:val="20"/>
          <w:szCs w:val="20"/>
          <w:lang w:val="en-GB" w:eastAsia="fi-FI"/>
        </w:rPr>
      </w:pPr>
      <w:r>
        <w:rPr>
          <w:rFonts w:ascii="Times New Roman" w:hAnsi="Times New Roman" w:cs="Times New Roman"/>
          <w:sz w:val="20"/>
          <w:szCs w:val="20"/>
          <w:lang w:val="en-GB" w:eastAsia="fi-FI"/>
        </w:rPr>
        <w:t xml:space="preserve">RAN2 did not include the </w:t>
      </w:r>
      <w:proofErr w:type="spellStart"/>
      <w:r>
        <w:rPr>
          <w:rFonts w:ascii="Times New Roman" w:hAnsi="Times New Roman" w:cs="Times New Roman"/>
          <w:i/>
          <w:sz w:val="20"/>
          <w:szCs w:val="20"/>
          <w:lang w:val="en-GB" w:eastAsia="fi-FI"/>
        </w:rPr>
        <w:t>additionalDMRS</w:t>
      </w:r>
      <w:proofErr w:type="spellEnd"/>
      <w:r>
        <w:rPr>
          <w:rFonts w:ascii="Times New Roman" w:hAnsi="Times New Roman" w:cs="Times New Roman"/>
          <w:i/>
          <w:sz w:val="20"/>
          <w:szCs w:val="20"/>
          <w:lang w:val="en-GB" w:eastAsia="fi-FI"/>
        </w:rPr>
        <w:t xml:space="preserve">-DL-Alt </w:t>
      </w:r>
      <w:r>
        <w:rPr>
          <w:rFonts w:ascii="Times New Roman" w:hAnsi="Times New Roman" w:cs="Times New Roman"/>
          <w:sz w:val="20"/>
          <w:szCs w:val="20"/>
          <w:lang w:val="en-GB" w:eastAsia="fi-FI"/>
        </w:rPr>
        <w:t>UE capability that was introduced</w:t>
      </w:r>
      <w:r w:rsidR="00EF7FCF">
        <w:rPr>
          <w:rFonts w:ascii="Times New Roman" w:hAnsi="Times New Roman" w:cs="Times New Roman"/>
          <w:sz w:val="20"/>
          <w:szCs w:val="20"/>
          <w:lang w:val="en-GB" w:eastAsia="fi-FI"/>
        </w:rPr>
        <w:t xml:space="preserve"> for downlink sharing purposes in addition to the </w:t>
      </w:r>
      <w:proofErr w:type="spellStart"/>
      <w:r w:rsidR="00703B49">
        <w:rPr>
          <w:rFonts w:ascii="Times New Roman" w:hAnsi="Times New Roman" w:cs="Times New Roman"/>
          <w:i/>
          <w:sz w:val="20"/>
          <w:szCs w:val="20"/>
          <w:lang w:val="en-GB" w:eastAsia="fi-FI"/>
        </w:rPr>
        <w:t>rateMatchingLTE</w:t>
      </w:r>
      <w:proofErr w:type="spellEnd"/>
      <w:r w:rsidR="00703B49">
        <w:rPr>
          <w:rFonts w:ascii="Times New Roman" w:hAnsi="Times New Roman" w:cs="Times New Roman"/>
          <w:i/>
          <w:sz w:val="20"/>
          <w:szCs w:val="20"/>
          <w:lang w:val="en-GB" w:eastAsia="fi-FI"/>
        </w:rPr>
        <w:t>-CRS</w:t>
      </w:r>
      <w:r w:rsidR="00703B49">
        <w:rPr>
          <w:rFonts w:ascii="Times New Roman" w:hAnsi="Times New Roman" w:cs="Times New Roman"/>
          <w:sz w:val="20"/>
          <w:szCs w:val="20"/>
          <w:lang w:val="en-GB" w:eastAsia="fi-FI"/>
        </w:rPr>
        <w:t xml:space="preserve"> to allow for using the second DMRS symbol on a shared </w:t>
      </w:r>
      <w:r w:rsidR="00C356C4">
        <w:rPr>
          <w:rFonts w:ascii="Times New Roman" w:hAnsi="Times New Roman" w:cs="Times New Roman"/>
          <w:sz w:val="20"/>
          <w:szCs w:val="20"/>
          <w:lang w:val="en-GB" w:eastAsia="fi-FI"/>
        </w:rPr>
        <w:t xml:space="preserve">carrier, and even if not in the </w:t>
      </w:r>
      <w:proofErr w:type="spellStart"/>
      <w:r w:rsidR="00C356C4">
        <w:rPr>
          <w:rFonts w:ascii="Times New Roman" w:hAnsi="Times New Roman" w:cs="Times New Roman"/>
          <w:sz w:val="20"/>
          <w:szCs w:val="20"/>
          <w:lang w:val="en-GB" w:eastAsia="fi-FI"/>
        </w:rPr>
        <w:t>center</w:t>
      </w:r>
      <w:proofErr w:type="spellEnd"/>
      <w:r w:rsidR="00C356C4">
        <w:rPr>
          <w:rFonts w:ascii="Times New Roman" w:hAnsi="Times New Roman" w:cs="Times New Roman"/>
          <w:sz w:val="20"/>
          <w:szCs w:val="20"/>
          <w:lang w:val="en-GB" w:eastAsia="fi-FI"/>
        </w:rPr>
        <w:t xml:space="preserve"> of RAN2 questions, would be good to include in the discussion</w:t>
      </w:r>
    </w:p>
    <w:p w14:paraId="00A0ED35" w14:textId="77777777" w:rsidR="00435FD4" w:rsidRPr="00703B49" w:rsidRDefault="00435FD4" w:rsidP="007C3451">
      <w:pPr>
        <w:spacing w:after="120"/>
        <w:jc w:val="both"/>
        <w:rPr>
          <w:rFonts w:ascii="Times New Roman" w:hAnsi="Times New Roman" w:cs="Times New Roman"/>
          <w:sz w:val="20"/>
          <w:szCs w:val="20"/>
          <w:lang w:val="en-GB" w:eastAsia="fi-FI"/>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87889" w:rsidRPr="00984B77" w14:paraId="1650D4A0" w14:textId="77777777" w:rsidTr="00AE69B4">
        <w:trPr>
          <w:cantSplit/>
          <w:tblHeader/>
        </w:trPr>
        <w:tc>
          <w:tcPr>
            <w:tcW w:w="6917" w:type="dxa"/>
          </w:tcPr>
          <w:p w14:paraId="35D5F03D" w14:textId="77777777" w:rsidR="00587889" w:rsidRPr="0026000E" w:rsidRDefault="00587889" w:rsidP="00AE69B4">
            <w:pPr>
              <w:pStyle w:val="TAL"/>
              <w:rPr>
                <w:b/>
                <w:i/>
              </w:rPr>
            </w:pPr>
            <w:proofErr w:type="spellStart"/>
            <w:r w:rsidRPr="0026000E">
              <w:rPr>
                <w:b/>
                <w:i/>
              </w:rPr>
              <w:t>additionalDMRS</w:t>
            </w:r>
            <w:proofErr w:type="spellEnd"/>
            <w:r w:rsidRPr="0026000E">
              <w:rPr>
                <w:b/>
                <w:i/>
              </w:rPr>
              <w:t>-DL-Alt</w:t>
            </w:r>
          </w:p>
          <w:p w14:paraId="6B6E1259" w14:textId="77777777" w:rsidR="00587889" w:rsidRPr="00984B77" w:rsidRDefault="00587889" w:rsidP="00AE69B4">
            <w:pPr>
              <w:pStyle w:val="TAL"/>
            </w:pPr>
            <w:r w:rsidRPr="00B72E8B">
              <w:rPr>
                <w:rFonts w:cs="Arial"/>
                <w:szCs w:val="18"/>
              </w:rPr>
              <w:t xml:space="preserve">Indicates whether the </w:t>
            </w:r>
            <w:r>
              <w:rPr>
                <w:rFonts w:cs="Arial"/>
                <w:szCs w:val="18"/>
              </w:rPr>
              <w:t>UE supports the alternative additional DMRS position for co-existence with LTE CRS</w:t>
            </w:r>
            <w:r w:rsidRPr="00B72E8B">
              <w:rPr>
                <w:rFonts w:cs="Arial"/>
                <w:szCs w:val="18"/>
              </w:rPr>
              <w:t>.</w:t>
            </w:r>
          </w:p>
        </w:tc>
        <w:tc>
          <w:tcPr>
            <w:tcW w:w="709" w:type="dxa"/>
          </w:tcPr>
          <w:p w14:paraId="78C2D764" w14:textId="77777777" w:rsidR="00587889" w:rsidRPr="00984B77" w:rsidRDefault="00587889" w:rsidP="00AE69B4">
            <w:pPr>
              <w:pStyle w:val="TAL"/>
              <w:jc w:val="center"/>
            </w:pPr>
            <w:r w:rsidRPr="00B72E8B">
              <w:t>FS</w:t>
            </w:r>
          </w:p>
        </w:tc>
        <w:tc>
          <w:tcPr>
            <w:tcW w:w="567" w:type="dxa"/>
          </w:tcPr>
          <w:p w14:paraId="65CE094B" w14:textId="77777777" w:rsidR="00587889" w:rsidRPr="00984B77" w:rsidRDefault="00587889" w:rsidP="00AE69B4">
            <w:pPr>
              <w:pStyle w:val="TAL"/>
              <w:jc w:val="center"/>
            </w:pPr>
            <w:r w:rsidRPr="00B72E8B">
              <w:t>No</w:t>
            </w:r>
          </w:p>
        </w:tc>
        <w:tc>
          <w:tcPr>
            <w:tcW w:w="709" w:type="dxa"/>
          </w:tcPr>
          <w:p w14:paraId="2C4766BA" w14:textId="77777777" w:rsidR="00587889" w:rsidRPr="00984B77" w:rsidRDefault="00587889" w:rsidP="00AE69B4">
            <w:pPr>
              <w:pStyle w:val="TAL"/>
              <w:jc w:val="center"/>
            </w:pPr>
            <w:r>
              <w:t>No</w:t>
            </w:r>
          </w:p>
        </w:tc>
        <w:tc>
          <w:tcPr>
            <w:tcW w:w="728" w:type="dxa"/>
          </w:tcPr>
          <w:p w14:paraId="4A3CB74D" w14:textId="77777777" w:rsidR="00587889" w:rsidRPr="00984B77" w:rsidRDefault="00587889" w:rsidP="00AE69B4">
            <w:pPr>
              <w:pStyle w:val="TAL"/>
              <w:jc w:val="center"/>
            </w:pPr>
            <w:r w:rsidRPr="00B72E8B">
              <w:t>No</w:t>
            </w:r>
          </w:p>
        </w:tc>
      </w:tr>
    </w:tbl>
    <w:p w14:paraId="47B8E355" w14:textId="38B8CDC4" w:rsidR="00703B49" w:rsidRDefault="00703B49" w:rsidP="007C3451">
      <w:pPr>
        <w:spacing w:after="120"/>
        <w:jc w:val="both"/>
        <w:rPr>
          <w:rFonts w:ascii="Times New Roman" w:hAnsi="Times New Roman" w:cs="Times New Roman"/>
          <w:sz w:val="20"/>
          <w:szCs w:val="20"/>
          <w:lang w:val="en-GB" w:eastAsia="fi-FI"/>
        </w:rPr>
      </w:pPr>
    </w:p>
    <w:p w14:paraId="24BAA4EF" w14:textId="77777777" w:rsidR="00435FD4" w:rsidRDefault="00435FD4" w:rsidP="007C3451">
      <w:pPr>
        <w:spacing w:after="120"/>
        <w:jc w:val="both"/>
        <w:rPr>
          <w:rFonts w:ascii="Times New Roman" w:hAnsi="Times New Roman" w:cs="Times New Roman"/>
          <w:sz w:val="20"/>
          <w:szCs w:val="20"/>
          <w:lang w:val="en-GB" w:eastAsia="fi-FI"/>
        </w:rPr>
      </w:pPr>
    </w:p>
    <w:p w14:paraId="6C9032CB" w14:textId="495141F0" w:rsidR="00703B49" w:rsidRDefault="00703B49" w:rsidP="007C3451">
      <w:pPr>
        <w:spacing w:after="120"/>
        <w:jc w:val="both"/>
        <w:rPr>
          <w:rFonts w:ascii="Times New Roman" w:hAnsi="Times New Roman" w:cs="Times New Roman"/>
          <w:sz w:val="20"/>
          <w:szCs w:val="20"/>
          <w:lang w:val="en-GB" w:eastAsia="fi-FI"/>
        </w:rPr>
      </w:pPr>
      <w:r>
        <w:rPr>
          <w:rFonts w:ascii="Times New Roman" w:hAnsi="Times New Roman" w:cs="Times New Roman"/>
          <w:sz w:val="20"/>
          <w:szCs w:val="20"/>
          <w:lang w:val="en-GB" w:eastAsia="fi-FI"/>
        </w:rPr>
        <w:t xml:space="preserve">The following can be said about the </w:t>
      </w:r>
      <w:r w:rsidR="00C356C4">
        <w:rPr>
          <w:rFonts w:ascii="Times New Roman" w:hAnsi="Times New Roman" w:cs="Times New Roman"/>
          <w:sz w:val="20"/>
          <w:szCs w:val="20"/>
          <w:lang w:val="en-GB" w:eastAsia="fi-FI"/>
        </w:rPr>
        <w:t xml:space="preserve">background of the </w:t>
      </w:r>
      <w:r>
        <w:rPr>
          <w:rFonts w:ascii="Times New Roman" w:hAnsi="Times New Roman" w:cs="Times New Roman"/>
          <w:sz w:val="20"/>
          <w:szCs w:val="20"/>
          <w:lang w:val="en-GB" w:eastAsia="fi-FI"/>
        </w:rPr>
        <w:t>sharing capabilities:</w:t>
      </w:r>
    </w:p>
    <w:p w14:paraId="5A6F8E34" w14:textId="1110EFB9" w:rsidR="00655418" w:rsidRPr="00655418" w:rsidRDefault="00703B49" w:rsidP="00655418">
      <w:pPr>
        <w:pStyle w:val="TAL"/>
        <w:numPr>
          <w:ilvl w:val="0"/>
          <w:numId w:val="54"/>
        </w:numPr>
        <w:rPr>
          <w:b/>
          <w:i/>
        </w:rPr>
      </w:pPr>
      <w:proofErr w:type="spellStart"/>
      <w:r w:rsidRPr="001F528E">
        <w:rPr>
          <w:b/>
          <w:i/>
        </w:rPr>
        <w:t>rateMatchingLTE</w:t>
      </w:r>
      <w:proofErr w:type="spellEnd"/>
      <w:r w:rsidRPr="001F528E">
        <w:rPr>
          <w:b/>
          <w:i/>
        </w:rPr>
        <w:t>-CRS</w:t>
      </w:r>
      <w:r>
        <w:rPr>
          <w:b/>
          <w:i/>
        </w:rPr>
        <w:t xml:space="preserve">: </w:t>
      </w:r>
      <w:r w:rsidR="00655418">
        <w:t xml:space="preserve">This was introduced for RE-level co-existence with LTE CRS for the NR PDSCH to be able to rate match around the LTE CRS REs on a shared </w:t>
      </w:r>
      <w:r w:rsidR="00C356C4">
        <w:t xml:space="preserve">downlink </w:t>
      </w:r>
      <w:r w:rsidR="00655418">
        <w:t>carrier.</w:t>
      </w:r>
    </w:p>
    <w:p w14:paraId="366D657D" w14:textId="4942FACF" w:rsidR="00E16FB9" w:rsidRPr="00655418" w:rsidRDefault="00E16FB9" w:rsidP="00655418">
      <w:pPr>
        <w:pStyle w:val="TAL"/>
        <w:numPr>
          <w:ilvl w:val="0"/>
          <w:numId w:val="54"/>
        </w:numPr>
        <w:rPr>
          <w:b/>
          <w:i/>
        </w:rPr>
      </w:pPr>
      <w:proofErr w:type="spellStart"/>
      <w:r w:rsidRPr="001F528E">
        <w:rPr>
          <w:b/>
          <w:i/>
        </w:rPr>
        <w:t>rateMatchingResrcSetSemi</w:t>
      </w:r>
      <w:proofErr w:type="spellEnd"/>
      <w:r w:rsidRPr="001F528E">
        <w:rPr>
          <w:b/>
          <w:i/>
        </w:rPr>
        <w:t>-Static</w:t>
      </w:r>
      <w:r>
        <w:rPr>
          <w:b/>
          <w:i/>
        </w:rPr>
        <w:t xml:space="preserve">: </w:t>
      </w:r>
      <w:r w:rsidR="00655418">
        <w:t xml:space="preserve">This was introduced for the NR PDSCH to be able to rate-match around other users’ CORESET, for future compatibility purposes, as well as for symbol-level co-existence with LTE CRS for the NR PDSCH to be able to rate match around the LTE CRS symbols on a shared </w:t>
      </w:r>
      <w:r w:rsidR="00C356C4">
        <w:t xml:space="preserve">downlink </w:t>
      </w:r>
      <w:r w:rsidR="00655418">
        <w:t>carrier.</w:t>
      </w:r>
    </w:p>
    <w:p w14:paraId="7CCCFF63" w14:textId="5124B8F3" w:rsidR="00655418" w:rsidRPr="00655418" w:rsidRDefault="00655418" w:rsidP="00655418">
      <w:pPr>
        <w:pStyle w:val="TAL"/>
        <w:numPr>
          <w:ilvl w:val="0"/>
          <w:numId w:val="54"/>
        </w:numPr>
        <w:rPr>
          <w:b/>
          <w:i/>
        </w:rPr>
      </w:pPr>
      <w:bookmarkStart w:id="1" w:name="_Hlk4620832"/>
      <w:proofErr w:type="spellStart"/>
      <w:r w:rsidRPr="001F528E">
        <w:rPr>
          <w:b/>
          <w:i/>
        </w:rPr>
        <w:t>rateMatchingResrcSetDynamic</w:t>
      </w:r>
      <w:proofErr w:type="spellEnd"/>
      <w:r>
        <w:t xml:space="preserve">: </w:t>
      </w:r>
      <w:bookmarkEnd w:id="1"/>
      <w:r>
        <w:t>This was introduced for future compatibility purposes, and it could be used for more efficient symbol-level co-existence with LTE CRS than the semi-static capability</w:t>
      </w:r>
      <w:r w:rsidR="00C356C4">
        <w:t xml:space="preserve"> in the case that</w:t>
      </w:r>
      <w:r>
        <w:t xml:space="preserve"> not all LTE sub-frames carry CRS. Note that there is a separate capability for UE to rate match dynamically around other users’ CORESET</w:t>
      </w:r>
      <w:r w:rsidR="00C356C4">
        <w:t xml:space="preserve"> not relevant to DL sharing</w:t>
      </w:r>
      <w:r>
        <w:t>.</w:t>
      </w:r>
    </w:p>
    <w:p w14:paraId="3A26034A" w14:textId="3AB075DF" w:rsidR="00655418" w:rsidRPr="00655418" w:rsidRDefault="00655418" w:rsidP="00655418">
      <w:pPr>
        <w:pStyle w:val="TAL"/>
        <w:numPr>
          <w:ilvl w:val="0"/>
          <w:numId w:val="54"/>
        </w:numPr>
        <w:rPr>
          <w:b/>
          <w:i/>
        </w:rPr>
      </w:pPr>
      <w:proofErr w:type="spellStart"/>
      <w:r w:rsidRPr="0026000E">
        <w:rPr>
          <w:b/>
          <w:i/>
        </w:rPr>
        <w:t>additionalDMRS</w:t>
      </w:r>
      <w:proofErr w:type="spellEnd"/>
      <w:r w:rsidRPr="0026000E">
        <w:rPr>
          <w:b/>
          <w:i/>
        </w:rPr>
        <w:t>-DL-Alt</w:t>
      </w:r>
      <w:r>
        <w:rPr>
          <w:b/>
          <w:i/>
        </w:rPr>
        <w:t xml:space="preserve">: </w:t>
      </w:r>
      <w:r>
        <w:t>This was introduced for LTE and NR downlink sharing purposes for NR to coexist with LTE CRS, and it is applicable to the NR carrier, regardless of whether the UE is also receiving the LTE carrier. Without this capability it is not possible to use additional PDSCH-DMRS on an NR carrier coexisting with LTE CRS.</w:t>
      </w:r>
    </w:p>
    <w:p w14:paraId="00F4AD7C" w14:textId="12053F0F" w:rsidR="00E16FB9" w:rsidRPr="001F528E" w:rsidRDefault="00E16FB9" w:rsidP="00655418">
      <w:pPr>
        <w:pStyle w:val="TAL"/>
        <w:numPr>
          <w:ilvl w:val="0"/>
          <w:numId w:val="54"/>
        </w:numPr>
        <w:rPr>
          <w:b/>
          <w:i/>
        </w:rPr>
      </w:pPr>
      <w:bookmarkStart w:id="2" w:name="_Hlk4789498"/>
      <w:r w:rsidRPr="001F528E">
        <w:rPr>
          <w:b/>
          <w:i/>
        </w:rPr>
        <w:t>ul-</w:t>
      </w:r>
      <w:proofErr w:type="spellStart"/>
      <w:r w:rsidRPr="001F528E">
        <w:rPr>
          <w:b/>
          <w:i/>
        </w:rPr>
        <w:t>SharingEUTRA</w:t>
      </w:r>
      <w:proofErr w:type="spellEnd"/>
      <w:r w:rsidRPr="001F528E">
        <w:rPr>
          <w:b/>
          <w:i/>
        </w:rPr>
        <w:t>-NR</w:t>
      </w:r>
      <w:bookmarkEnd w:id="2"/>
      <w:r w:rsidR="00655418">
        <w:rPr>
          <w:b/>
        </w:rPr>
        <w:t xml:space="preserve">: </w:t>
      </w:r>
      <w:r w:rsidR="00655418">
        <w:t>This was introduced for an EN-DC UE to indicate that it can be configured with an LTE uplink and NR uplink on the same carrier.</w:t>
      </w:r>
      <w:r w:rsidR="00C356C4">
        <w:t xml:space="preserve"> This does not have any specific RAN1 </w:t>
      </w:r>
      <w:proofErr w:type="gramStart"/>
      <w:r w:rsidR="00C356C4">
        <w:t>functionality, but</w:t>
      </w:r>
      <w:proofErr w:type="gramEnd"/>
      <w:r w:rsidR="00C356C4">
        <w:t xml:space="preserve"> is related to how the UE can be operated. </w:t>
      </w:r>
    </w:p>
    <w:p w14:paraId="5F60AE31" w14:textId="2F3FAA5B" w:rsidR="00703B49" w:rsidRPr="00655418" w:rsidRDefault="00E16FB9" w:rsidP="00655418">
      <w:pPr>
        <w:pStyle w:val="TAL"/>
        <w:numPr>
          <w:ilvl w:val="0"/>
          <w:numId w:val="54"/>
        </w:numPr>
        <w:rPr>
          <w:b/>
          <w:i/>
        </w:rPr>
      </w:pPr>
      <w:r w:rsidRPr="001F528E">
        <w:rPr>
          <w:b/>
          <w:i/>
        </w:rPr>
        <w:t>ul-</w:t>
      </w:r>
      <w:proofErr w:type="spellStart"/>
      <w:r w:rsidRPr="001F528E">
        <w:rPr>
          <w:b/>
          <w:i/>
        </w:rPr>
        <w:t>SwitchingTimeEUTRA</w:t>
      </w:r>
      <w:proofErr w:type="spellEnd"/>
      <w:r w:rsidRPr="001F528E">
        <w:rPr>
          <w:b/>
          <w:i/>
        </w:rPr>
        <w:t>-NR</w:t>
      </w:r>
      <w:r w:rsidR="00655418">
        <w:rPr>
          <w:b/>
        </w:rPr>
        <w:t xml:space="preserve">: </w:t>
      </w:r>
      <w:r w:rsidR="00655418">
        <w:t xml:space="preserve">This was introduced for </w:t>
      </w:r>
      <w:r w:rsidR="00655418">
        <w:rPr>
          <w:i/>
        </w:rPr>
        <w:t>ul-</w:t>
      </w:r>
      <w:proofErr w:type="spellStart"/>
      <w:r w:rsidR="00655418">
        <w:rPr>
          <w:i/>
        </w:rPr>
        <w:t>SharingEUTRA</w:t>
      </w:r>
      <w:proofErr w:type="spellEnd"/>
      <w:r w:rsidR="00655418">
        <w:rPr>
          <w:i/>
        </w:rPr>
        <w:t>-NR</w:t>
      </w:r>
      <w:r w:rsidR="00655418">
        <w:t xml:space="preserve"> = ‘TDM only’ capable UE to be able to indicate how long a gap it requires when switching the shared uplink between RATs</w:t>
      </w:r>
      <w:r w:rsidR="00C356C4">
        <w:t xml:space="preserve">. </w:t>
      </w:r>
    </w:p>
    <w:p w14:paraId="45D5CAE8" w14:textId="3ED7DFE9" w:rsidR="00587889" w:rsidRDefault="00587889" w:rsidP="007C3451">
      <w:pPr>
        <w:spacing w:after="120"/>
        <w:jc w:val="both"/>
        <w:rPr>
          <w:rFonts w:ascii="Times New Roman" w:hAnsi="Times New Roman" w:cs="Times New Roman"/>
          <w:sz w:val="20"/>
          <w:szCs w:val="20"/>
          <w:lang w:val="en-GB" w:eastAsia="fi-FI"/>
        </w:rPr>
      </w:pPr>
    </w:p>
    <w:p w14:paraId="7AB5B19A" w14:textId="275623C4" w:rsidR="00703B49" w:rsidRDefault="00703B49" w:rsidP="007C3451">
      <w:pPr>
        <w:spacing w:after="120"/>
        <w:jc w:val="both"/>
        <w:rPr>
          <w:rFonts w:ascii="Times New Roman" w:hAnsi="Times New Roman" w:cs="Times New Roman"/>
          <w:sz w:val="20"/>
          <w:szCs w:val="20"/>
          <w:lang w:val="en-GB" w:eastAsia="fi-FI"/>
        </w:rPr>
      </w:pPr>
      <w:r w:rsidRPr="00703B49">
        <w:rPr>
          <w:rFonts w:ascii="Times New Roman" w:hAnsi="Times New Roman" w:cs="Times New Roman"/>
          <w:sz w:val="20"/>
          <w:szCs w:val="20"/>
          <w:lang w:val="en-GB" w:eastAsia="fi-FI"/>
        </w:rPr>
        <w:t xml:space="preserve">It is out of RAN1’s scope if DL sharing </w:t>
      </w:r>
      <w:r w:rsidR="00435FD4">
        <w:rPr>
          <w:rFonts w:ascii="Times New Roman" w:hAnsi="Times New Roman" w:cs="Times New Roman"/>
          <w:sz w:val="20"/>
          <w:szCs w:val="20"/>
          <w:lang w:val="en-GB" w:eastAsia="fi-FI"/>
        </w:rPr>
        <w:t xml:space="preserve">or UL sharing </w:t>
      </w:r>
      <w:r w:rsidRPr="00703B49">
        <w:rPr>
          <w:rFonts w:ascii="Times New Roman" w:hAnsi="Times New Roman" w:cs="Times New Roman"/>
          <w:sz w:val="20"/>
          <w:szCs w:val="20"/>
          <w:lang w:val="en-GB" w:eastAsia="fi-FI"/>
        </w:rPr>
        <w:t xml:space="preserve">from UE perspective is supported, but there is no </w:t>
      </w:r>
      <w:r w:rsidR="00D42C0A">
        <w:rPr>
          <w:rFonts w:ascii="Times New Roman" w:hAnsi="Times New Roman" w:cs="Times New Roman"/>
          <w:sz w:val="20"/>
          <w:szCs w:val="20"/>
          <w:lang w:val="en-GB" w:eastAsia="fi-FI"/>
        </w:rPr>
        <w:t xml:space="preserve">functional restriction in </w:t>
      </w:r>
      <w:r w:rsidRPr="00703B49">
        <w:rPr>
          <w:rFonts w:ascii="Times New Roman" w:hAnsi="Times New Roman" w:cs="Times New Roman"/>
          <w:sz w:val="20"/>
          <w:szCs w:val="20"/>
          <w:lang w:val="en-GB" w:eastAsia="fi-FI"/>
        </w:rPr>
        <w:t xml:space="preserve">RAN1 </w:t>
      </w:r>
      <w:r w:rsidR="00D42C0A">
        <w:rPr>
          <w:rFonts w:ascii="Times New Roman" w:hAnsi="Times New Roman" w:cs="Times New Roman"/>
          <w:sz w:val="20"/>
          <w:szCs w:val="20"/>
          <w:lang w:val="en-GB" w:eastAsia="fi-FI"/>
        </w:rPr>
        <w:t>t</w:t>
      </w:r>
      <w:r w:rsidRPr="00703B49">
        <w:rPr>
          <w:rFonts w:ascii="Times New Roman" w:hAnsi="Times New Roman" w:cs="Times New Roman"/>
          <w:sz w:val="20"/>
          <w:szCs w:val="20"/>
          <w:lang w:val="en-GB" w:eastAsia="fi-FI"/>
        </w:rPr>
        <w:t xml:space="preserve">o </w:t>
      </w:r>
      <w:r w:rsidR="00D42C0A">
        <w:rPr>
          <w:rFonts w:ascii="Times New Roman" w:hAnsi="Times New Roman" w:cs="Times New Roman"/>
          <w:sz w:val="20"/>
          <w:szCs w:val="20"/>
          <w:lang w:val="en-GB" w:eastAsia="fi-FI"/>
        </w:rPr>
        <w:t>one or the other.</w:t>
      </w:r>
    </w:p>
    <w:p w14:paraId="2EA6DFDC" w14:textId="52E6C39A" w:rsidR="00435FD4" w:rsidRDefault="00435FD4">
      <w:pPr>
        <w:spacing w:after="0" w:line="240" w:lineRule="auto"/>
        <w:rPr>
          <w:rFonts w:ascii="Times New Roman" w:hAnsi="Times New Roman" w:cs="Times New Roman"/>
          <w:sz w:val="20"/>
          <w:szCs w:val="20"/>
          <w:lang w:val="en-GB" w:eastAsia="fi-FI"/>
        </w:rPr>
      </w:pPr>
      <w:r>
        <w:rPr>
          <w:rFonts w:ascii="Times New Roman" w:hAnsi="Times New Roman" w:cs="Times New Roman"/>
          <w:sz w:val="20"/>
          <w:szCs w:val="20"/>
          <w:lang w:val="en-GB" w:eastAsia="fi-FI"/>
        </w:rPr>
        <w:br w:type="page"/>
      </w:r>
    </w:p>
    <w:p w14:paraId="79EACC20" w14:textId="77777777" w:rsidR="00435FD4" w:rsidRDefault="00435FD4" w:rsidP="007C3451">
      <w:pPr>
        <w:spacing w:after="120"/>
        <w:jc w:val="both"/>
        <w:rPr>
          <w:rFonts w:ascii="Times New Roman" w:hAnsi="Times New Roman" w:cs="Times New Roman"/>
          <w:sz w:val="20"/>
          <w:szCs w:val="20"/>
          <w:lang w:val="en-GB" w:eastAsia="fi-FI"/>
        </w:rPr>
      </w:pPr>
    </w:p>
    <w:p w14:paraId="28E1595D" w14:textId="75CD2DA8" w:rsidR="007C3451" w:rsidRDefault="007C3451" w:rsidP="007C3451">
      <w:pPr>
        <w:spacing w:after="120"/>
        <w:jc w:val="both"/>
        <w:rPr>
          <w:rFonts w:ascii="Times New Roman" w:hAnsi="Times New Roman" w:cs="Times New Roman"/>
          <w:sz w:val="20"/>
          <w:szCs w:val="20"/>
          <w:lang w:val="en-GB" w:eastAsia="fi-FI"/>
        </w:rPr>
      </w:pPr>
      <w:r>
        <w:rPr>
          <w:rFonts w:ascii="Times New Roman" w:hAnsi="Times New Roman" w:cs="Times New Roman"/>
          <w:sz w:val="20"/>
          <w:szCs w:val="20"/>
          <w:lang w:val="en-GB" w:eastAsia="fi-FI"/>
        </w:rPr>
        <w:t>Different sharing scenarios are outlined in the following table:</w:t>
      </w:r>
    </w:p>
    <w:tbl>
      <w:tblPr>
        <w:tblStyle w:val="TableGrid"/>
        <w:tblW w:w="0" w:type="auto"/>
        <w:tblLook w:val="0620" w:firstRow="1" w:lastRow="0" w:firstColumn="0" w:lastColumn="0" w:noHBand="1" w:noVBand="1"/>
      </w:tblPr>
      <w:tblGrid>
        <w:gridCol w:w="1413"/>
        <w:gridCol w:w="1417"/>
        <w:gridCol w:w="1560"/>
        <w:gridCol w:w="1559"/>
        <w:gridCol w:w="3680"/>
      </w:tblGrid>
      <w:tr w:rsidR="00587889" w14:paraId="2974F51F" w14:textId="77777777" w:rsidTr="00C374F3">
        <w:tc>
          <w:tcPr>
            <w:tcW w:w="2830" w:type="dxa"/>
            <w:gridSpan w:val="2"/>
            <w:shd w:val="clear" w:color="auto" w:fill="D9D9D9" w:themeFill="background1" w:themeFillShade="D9"/>
          </w:tcPr>
          <w:p w14:paraId="6A238021" w14:textId="17695719" w:rsidR="00587889" w:rsidRPr="007C3451" w:rsidRDefault="00587889" w:rsidP="00FB74B1">
            <w:pPr>
              <w:spacing w:after="120"/>
              <w:jc w:val="center"/>
              <w:rPr>
                <w:rFonts w:ascii="Times New Roman" w:hAnsi="Times New Roman" w:cs="Times New Roman"/>
                <w:b/>
                <w:sz w:val="20"/>
                <w:szCs w:val="20"/>
                <w:lang w:val="en-GB" w:eastAsia="fi-FI"/>
              </w:rPr>
            </w:pPr>
            <w:r>
              <w:rPr>
                <w:rFonts w:ascii="Times New Roman" w:hAnsi="Times New Roman" w:cs="Times New Roman"/>
                <w:b/>
                <w:sz w:val="20"/>
                <w:szCs w:val="20"/>
                <w:lang w:val="en-GB" w:eastAsia="fi-FI"/>
              </w:rPr>
              <w:t>Band combination</w:t>
            </w:r>
          </w:p>
        </w:tc>
        <w:tc>
          <w:tcPr>
            <w:tcW w:w="3119" w:type="dxa"/>
            <w:gridSpan w:val="2"/>
            <w:shd w:val="clear" w:color="auto" w:fill="D9D9D9" w:themeFill="background1" w:themeFillShade="D9"/>
          </w:tcPr>
          <w:p w14:paraId="26436F35" w14:textId="50A464CD" w:rsidR="00587889" w:rsidRPr="007C3451" w:rsidRDefault="00587889" w:rsidP="00587889">
            <w:pPr>
              <w:spacing w:after="120"/>
              <w:jc w:val="center"/>
              <w:rPr>
                <w:rFonts w:ascii="Times New Roman" w:hAnsi="Times New Roman" w:cs="Times New Roman"/>
                <w:b/>
                <w:sz w:val="20"/>
                <w:szCs w:val="20"/>
                <w:lang w:val="en-GB" w:eastAsia="fi-FI"/>
              </w:rPr>
            </w:pPr>
            <w:r>
              <w:rPr>
                <w:rFonts w:ascii="Times New Roman" w:hAnsi="Times New Roman" w:cs="Times New Roman"/>
                <w:b/>
                <w:sz w:val="20"/>
                <w:szCs w:val="20"/>
                <w:lang w:val="en-GB" w:eastAsia="fi-FI"/>
              </w:rPr>
              <w:t>Sharing scenario</w:t>
            </w:r>
          </w:p>
        </w:tc>
        <w:tc>
          <w:tcPr>
            <w:tcW w:w="3680" w:type="dxa"/>
            <w:vMerge w:val="restart"/>
            <w:shd w:val="clear" w:color="auto" w:fill="D9D9D9" w:themeFill="background1" w:themeFillShade="D9"/>
            <w:vAlign w:val="center"/>
          </w:tcPr>
          <w:p w14:paraId="040E08D1" w14:textId="08B8C5F6" w:rsidR="00587889" w:rsidRPr="007C3451" w:rsidRDefault="00D42C0A" w:rsidP="00587889">
            <w:pPr>
              <w:spacing w:after="120"/>
              <w:jc w:val="center"/>
              <w:rPr>
                <w:rFonts w:ascii="Times New Roman" w:hAnsi="Times New Roman" w:cs="Times New Roman"/>
                <w:b/>
                <w:sz w:val="20"/>
                <w:szCs w:val="20"/>
                <w:lang w:val="en-GB" w:eastAsia="fi-FI"/>
              </w:rPr>
            </w:pPr>
            <w:r>
              <w:rPr>
                <w:rFonts w:ascii="Times New Roman" w:hAnsi="Times New Roman" w:cs="Times New Roman"/>
                <w:b/>
                <w:sz w:val="20"/>
                <w:szCs w:val="20"/>
                <w:lang w:val="en-GB" w:eastAsia="fi-FI"/>
              </w:rPr>
              <w:t xml:space="preserve">Needed </w:t>
            </w:r>
            <w:r w:rsidR="00587889" w:rsidRPr="007C3451">
              <w:rPr>
                <w:rFonts w:ascii="Times New Roman" w:hAnsi="Times New Roman" w:cs="Times New Roman"/>
                <w:b/>
                <w:sz w:val="20"/>
                <w:szCs w:val="20"/>
                <w:lang w:val="en-GB" w:eastAsia="fi-FI"/>
              </w:rPr>
              <w:t>UE capabilities</w:t>
            </w:r>
            <w:r>
              <w:rPr>
                <w:rFonts w:ascii="Times New Roman" w:hAnsi="Times New Roman" w:cs="Times New Roman"/>
                <w:b/>
                <w:sz w:val="20"/>
                <w:szCs w:val="20"/>
                <w:lang w:val="en-GB" w:eastAsia="fi-FI"/>
              </w:rPr>
              <w:t xml:space="preserve"> </w:t>
            </w:r>
            <w:r>
              <w:rPr>
                <w:rFonts w:ascii="Times New Roman" w:hAnsi="Times New Roman" w:cs="Times New Roman"/>
                <w:b/>
                <w:sz w:val="20"/>
                <w:szCs w:val="20"/>
                <w:lang w:val="en-GB" w:eastAsia="fi-FI"/>
              </w:rPr>
              <w:br/>
              <w:t>(as listed above)</w:t>
            </w:r>
          </w:p>
        </w:tc>
      </w:tr>
      <w:tr w:rsidR="00587889" w14:paraId="6700ABC0" w14:textId="77777777" w:rsidTr="00C374F3">
        <w:tc>
          <w:tcPr>
            <w:tcW w:w="1413" w:type="dxa"/>
            <w:shd w:val="clear" w:color="auto" w:fill="D9D9D9" w:themeFill="background1" w:themeFillShade="D9"/>
          </w:tcPr>
          <w:p w14:paraId="3952A252" w14:textId="7559062E" w:rsidR="00587889" w:rsidRPr="007C3451" w:rsidRDefault="00587889" w:rsidP="00FB74B1">
            <w:pPr>
              <w:spacing w:after="120"/>
              <w:jc w:val="center"/>
              <w:rPr>
                <w:rFonts w:ascii="Times New Roman" w:hAnsi="Times New Roman" w:cs="Times New Roman"/>
                <w:b/>
                <w:sz w:val="20"/>
                <w:szCs w:val="20"/>
                <w:lang w:val="en-GB" w:eastAsia="fi-FI"/>
              </w:rPr>
            </w:pPr>
            <w:r w:rsidRPr="007C3451">
              <w:rPr>
                <w:rFonts w:ascii="Times New Roman" w:hAnsi="Times New Roman" w:cs="Times New Roman"/>
                <w:b/>
                <w:sz w:val="20"/>
                <w:szCs w:val="20"/>
                <w:lang w:val="en-GB" w:eastAsia="fi-FI"/>
              </w:rPr>
              <w:t>LTE</w:t>
            </w:r>
          </w:p>
        </w:tc>
        <w:tc>
          <w:tcPr>
            <w:tcW w:w="1417" w:type="dxa"/>
            <w:shd w:val="clear" w:color="auto" w:fill="D9D9D9" w:themeFill="background1" w:themeFillShade="D9"/>
          </w:tcPr>
          <w:p w14:paraId="3229F46A" w14:textId="3C1F668C" w:rsidR="00587889" w:rsidRPr="007C3451" w:rsidRDefault="00587889" w:rsidP="00FB74B1">
            <w:pPr>
              <w:spacing w:after="120"/>
              <w:jc w:val="center"/>
              <w:rPr>
                <w:rFonts w:ascii="Times New Roman" w:hAnsi="Times New Roman" w:cs="Times New Roman"/>
                <w:b/>
                <w:sz w:val="20"/>
                <w:szCs w:val="20"/>
                <w:lang w:val="en-GB" w:eastAsia="fi-FI"/>
              </w:rPr>
            </w:pPr>
            <w:r w:rsidRPr="007C3451">
              <w:rPr>
                <w:rFonts w:ascii="Times New Roman" w:hAnsi="Times New Roman" w:cs="Times New Roman"/>
                <w:b/>
                <w:sz w:val="20"/>
                <w:szCs w:val="20"/>
                <w:lang w:val="en-GB" w:eastAsia="fi-FI"/>
              </w:rPr>
              <w:t>NR</w:t>
            </w:r>
          </w:p>
        </w:tc>
        <w:tc>
          <w:tcPr>
            <w:tcW w:w="1560" w:type="dxa"/>
            <w:shd w:val="clear" w:color="auto" w:fill="D9D9D9" w:themeFill="background1" w:themeFillShade="D9"/>
          </w:tcPr>
          <w:p w14:paraId="0E924B12" w14:textId="1B72A56F" w:rsidR="00587889" w:rsidRPr="007C3451" w:rsidRDefault="00587889" w:rsidP="00587889">
            <w:pPr>
              <w:spacing w:after="120"/>
              <w:jc w:val="center"/>
              <w:rPr>
                <w:rFonts w:ascii="Times New Roman" w:hAnsi="Times New Roman" w:cs="Times New Roman"/>
                <w:b/>
                <w:sz w:val="20"/>
                <w:szCs w:val="20"/>
                <w:lang w:val="en-GB" w:eastAsia="fi-FI"/>
              </w:rPr>
            </w:pPr>
            <w:r>
              <w:rPr>
                <w:rFonts w:ascii="Times New Roman" w:hAnsi="Times New Roman" w:cs="Times New Roman"/>
                <w:b/>
                <w:sz w:val="20"/>
                <w:szCs w:val="20"/>
                <w:lang w:val="en-GB" w:eastAsia="fi-FI"/>
              </w:rPr>
              <w:t>Downlink</w:t>
            </w:r>
          </w:p>
        </w:tc>
        <w:tc>
          <w:tcPr>
            <w:tcW w:w="1559" w:type="dxa"/>
            <w:shd w:val="clear" w:color="auto" w:fill="D9D9D9" w:themeFill="background1" w:themeFillShade="D9"/>
          </w:tcPr>
          <w:p w14:paraId="1D56ACBC" w14:textId="57F1FD62" w:rsidR="00587889" w:rsidRPr="007C3451" w:rsidRDefault="00587889" w:rsidP="00587889">
            <w:pPr>
              <w:spacing w:after="120"/>
              <w:jc w:val="center"/>
              <w:rPr>
                <w:rFonts w:ascii="Times New Roman" w:hAnsi="Times New Roman" w:cs="Times New Roman"/>
                <w:b/>
                <w:sz w:val="20"/>
                <w:szCs w:val="20"/>
                <w:lang w:val="en-GB" w:eastAsia="fi-FI"/>
              </w:rPr>
            </w:pPr>
            <w:r>
              <w:rPr>
                <w:rFonts w:ascii="Times New Roman" w:hAnsi="Times New Roman" w:cs="Times New Roman"/>
                <w:b/>
                <w:sz w:val="20"/>
                <w:szCs w:val="20"/>
                <w:lang w:val="en-GB" w:eastAsia="fi-FI"/>
              </w:rPr>
              <w:t>Uplink</w:t>
            </w:r>
          </w:p>
        </w:tc>
        <w:tc>
          <w:tcPr>
            <w:tcW w:w="3680" w:type="dxa"/>
            <w:vMerge/>
            <w:shd w:val="clear" w:color="auto" w:fill="D9D9D9" w:themeFill="background1" w:themeFillShade="D9"/>
          </w:tcPr>
          <w:p w14:paraId="212D6ECE" w14:textId="1950BA98" w:rsidR="00587889" w:rsidRPr="007C3451" w:rsidRDefault="00587889" w:rsidP="007C3451">
            <w:pPr>
              <w:spacing w:after="120"/>
              <w:jc w:val="both"/>
              <w:rPr>
                <w:rFonts w:ascii="Times New Roman" w:hAnsi="Times New Roman" w:cs="Times New Roman"/>
                <w:b/>
                <w:sz w:val="20"/>
                <w:szCs w:val="20"/>
                <w:lang w:val="en-GB" w:eastAsia="fi-FI"/>
              </w:rPr>
            </w:pPr>
          </w:p>
        </w:tc>
      </w:tr>
      <w:tr w:rsidR="007C3451" w14:paraId="2488611E" w14:textId="77777777" w:rsidTr="00435FD4">
        <w:tc>
          <w:tcPr>
            <w:tcW w:w="1413" w:type="dxa"/>
            <w:vAlign w:val="center"/>
          </w:tcPr>
          <w:p w14:paraId="1FC9D991" w14:textId="018D3501" w:rsidR="007C3451" w:rsidRPr="00587889" w:rsidRDefault="007C3451" w:rsidP="007C3451">
            <w:pPr>
              <w:spacing w:after="120"/>
              <w:jc w:val="both"/>
              <w:rPr>
                <w:rFonts w:ascii="Times New Roman" w:hAnsi="Times New Roman" w:cs="Times New Roman"/>
                <w:sz w:val="16"/>
                <w:szCs w:val="16"/>
                <w:lang w:val="en-GB" w:eastAsia="fi-FI"/>
              </w:rPr>
            </w:pPr>
            <w:r w:rsidRPr="00587889">
              <w:rPr>
                <w:rFonts w:ascii="Times New Roman" w:hAnsi="Times New Roman" w:cs="Times New Roman"/>
                <w:sz w:val="16"/>
                <w:szCs w:val="16"/>
                <w:lang w:val="en-GB" w:eastAsia="fi-FI"/>
              </w:rPr>
              <w:t xml:space="preserve">FDD </w:t>
            </w:r>
            <w:proofErr w:type="spellStart"/>
            <w:r w:rsidRPr="00587889">
              <w:rPr>
                <w:rFonts w:ascii="Times New Roman" w:hAnsi="Times New Roman" w:cs="Times New Roman"/>
                <w:sz w:val="16"/>
                <w:szCs w:val="16"/>
                <w:lang w:val="en-GB" w:eastAsia="fi-FI"/>
              </w:rPr>
              <w:t>SCell</w:t>
            </w:r>
            <w:proofErr w:type="spellEnd"/>
            <w:r w:rsidRPr="00587889">
              <w:rPr>
                <w:rFonts w:ascii="Times New Roman" w:hAnsi="Times New Roman" w:cs="Times New Roman"/>
                <w:sz w:val="16"/>
                <w:szCs w:val="16"/>
                <w:lang w:val="en-GB" w:eastAsia="fi-FI"/>
              </w:rPr>
              <w:t>, no UL</w:t>
            </w:r>
          </w:p>
        </w:tc>
        <w:tc>
          <w:tcPr>
            <w:tcW w:w="1417" w:type="dxa"/>
            <w:vAlign w:val="center"/>
          </w:tcPr>
          <w:p w14:paraId="1DAC49F9" w14:textId="5E4156C4" w:rsidR="007C3451" w:rsidRPr="00587889" w:rsidRDefault="007C3451" w:rsidP="007C3451">
            <w:pPr>
              <w:spacing w:after="120"/>
              <w:jc w:val="both"/>
              <w:rPr>
                <w:rFonts w:ascii="Times New Roman" w:hAnsi="Times New Roman" w:cs="Times New Roman"/>
                <w:sz w:val="16"/>
                <w:szCs w:val="16"/>
                <w:lang w:val="en-GB" w:eastAsia="fi-FI"/>
              </w:rPr>
            </w:pPr>
            <w:r w:rsidRPr="00587889">
              <w:rPr>
                <w:rFonts w:ascii="Times New Roman" w:hAnsi="Times New Roman" w:cs="Times New Roman"/>
                <w:sz w:val="16"/>
                <w:szCs w:val="16"/>
                <w:lang w:val="en-GB" w:eastAsia="fi-FI"/>
              </w:rPr>
              <w:t>FDD</w:t>
            </w:r>
          </w:p>
        </w:tc>
        <w:tc>
          <w:tcPr>
            <w:tcW w:w="1560" w:type="dxa"/>
            <w:tcMar>
              <w:left w:w="57" w:type="dxa"/>
              <w:right w:w="57" w:type="dxa"/>
            </w:tcMar>
            <w:vAlign w:val="center"/>
          </w:tcPr>
          <w:p w14:paraId="759E9511" w14:textId="44435F37" w:rsidR="007C3451" w:rsidRPr="00587889" w:rsidRDefault="007C3451" w:rsidP="007C3451">
            <w:pPr>
              <w:spacing w:after="120"/>
              <w:jc w:val="both"/>
              <w:rPr>
                <w:rFonts w:ascii="Times New Roman" w:hAnsi="Times New Roman" w:cs="Times New Roman"/>
                <w:sz w:val="16"/>
                <w:szCs w:val="16"/>
                <w:lang w:val="en-GB" w:eastAsia="fi-FI"/>
              </w:rPr>
            </w:pPr>
            <w:r w:rsidRPr="00587889">
              <w:rPr>
                <w:rFonts w:ascii="Times New Roman" w:hAnsi="Times New Roman" w:cs="Times New Roman"/>
                <w:sz w:val="16"/>
                <w:szCs w:val="16"/>
                <w:lang w:val="en-GB" w:eastAsia="fi-FI"/>
              </w:rPr>
              <w:t>NW perspective only</w:t>
            </w:r>
          </w:p>
        </w:tc>
        <w:tc>
          <w:tcPr>
            <w:tcW w:w="1559" w:type="dxa"/>
            <w:tcMar>
              <w:left w:w="57" w:type="dxa"/>
              <w:right w:w="57" w:type="dxa"/>
            </w:tcMar>
            <w:vAlign w:val="center"/>
          </w:tcPr>
          <w:p w14:paraId="5FC9B58B" w14:textId="7D292144" w:rsidR="007C3451" w:rsidRPr="00587889" w:rsidRDefault="007C3451" w:rsidP="007C3451">
            <w:pPr>
              <w:spacing w:after="120"/>
              <w:jc w:val="both"/>
              <w:rPr>
                <w:rFonts w:ascii="Times New Roman" w:hAnsi="Times New Roman" w:cs="Times New Roman"/>
                <w:sz w:val="16"/>
                <w:szCs w:val="16"/>
                <w:lang w:val="en-GB" w:eastAsia="fi-FI"/>
              </w:rPr>
            </w:pPr>
            <w:r w:rsidRPr="00587889">
              <w:rPr>
                <w:rFonts w:ascii="Times New Roman" w:hAnsi="Times New Roman" w:cs="Times New Roman"/>
                <w:sz w:val="16"/>
                <w:szCs w:val="16"/>
                <w:lang w:val="en-GB" w:eastAsia="fi-FI"/>
              </w:rPr>
              <w:t>No sharing</w:t>
            </w:r>
          </w:p>
        </w:tc>
        <w:tc>
          <w:tcPr>
            <w:tcW w:w="3680" w:type="dxa"/>
            <w:vMerge w:val="restart"/>
            <w:tcMar>
              <w:left w:w="57" w:type="dxa"/>
              <w:right w:w="57" w:type="dxa"/>
            </w:tcMar>
            <w:vAlign w:val="center"/>
          </w:tcPr>
          <w:p w14:paraId="584685D0" w14:textId="21E1E387" w:rsidR="00587889" w:rsidRPr="00C356C4" w:rsidRDefault="00435FD4" w:rsidP="00435FD4">
            <w:pPr>
              <w:spacing w:after="120"/>
              <w:rPr>
                <w:rFonts w:ascii="Times New Roman" w:hAnsi="Times New Roman" w:cs="Times New Roman"/>
                <w:sz w:val="16"/>
                <w:szCs w:val="16"/>
                <w:lang w:val="en-GB" w:eastAsia="fi-FI"/>
              </w:rPr>
            </w:pPr>
            <w:r>
              <w:rPr>
                <w:rFonts w:ascii="Times New Roman" w:hAnsi="Times New Roman" w:cs="Times New Roman"/>
                <w:sz w:val="16"/>
                <w:szCs w:val="16"/>
                <w:lang w:val="en-GB" w:eastAsia="fi-FI"/>
              </w:rPr>
              <w:t>Required at least one of 1,2,3. Optionally</w:t>
            </w:r>
            <w:r>
              <w:rPr>
                <w:rFonts w:ascii="Times New Roman" w:hAnsi="Times New Roman" w:cs="Times New Roman"/>
                <w:sz w:val="16"/>
                <w:szCs w:val="16"/>
                <w:lang w:val="en-GB" w:eastAsia="fi-FI"/>
              </w:rPr>
              <w:t xml:space="preserve"> 4.</w:t>
            </w:r>
          </w:p>
        </w:tc>
      </w:tr>
      <w:tr w:rsidR="007C3451" w14:paraId="5B6CE536" w14:textId="77777777" w:rsidTr="00435FD4">
        <w:tc>
          <w:tcPr>
            <w:tcW w:w="1413" w:type="dxa"/>
            <w:vAlign w:val="center"/>
          </w:tcPr>
          <w:p w14:paraId="2C1DACFE" w14:textId="2C7C1D74" w:rsidR="007C3451" w:rsidRPr="00587889" w:rsidRDefault="007C3451" w:rsidP="007C3451">
            <w:pPr>
              <w:spacing w:after="120"/>
              <w:jc w:val="both"/>
              <w:rPr>
                <w:rFonts w:ascii="Times New Roman" w:hAnsi="Times New Roman" w:cs="Times New Roman"/>
                <w:sz w:val="16"/>
                <w:szCs w:val="16"/>
                <w:lang w:val="en-GB" w:eastAsia="fi-FI"/>
              </w:rPr>
            </w:pPr>
            <w:r w:rsidRPr="00587889">
              <w:rPr>
                <w:rFonts w:ascii="Times New Roman" w:hAnsi="Times New Roman" w:cs="Times New Roman"/>
                <w:sz w:val="16"/>
                <w:szCs w:val="16"/>
                <w:lang w:val="en-GB" w:eastAsia="fi-FI"/>
              </w:rPr>
              <w:t>FDD</w:t>
            </w:r>
          </w:p>
        </w:tc>
        <w:tc>
          <w:tcPr>
            <w:tcW w:w="1417" w:type="dxa"/>
            <w:vAlign w:val="center"/>
          </w:tcPr>
          <w:p w14:paraId="09825EC6" w14:textId="34B58001" w:rsidR="007C3451" w:rsidRPr="00587889" w:rsidRDefault="007C3451" w:rsidP="007C3451">
            <w:pPr>
              <w:spacing w:after="120"/>
              <w:jc w:val="both"/>
              <w:rPr>
                <w:rFonts w:ascii="Times New Roman" w:hAnsi="Times New Roman" w:cs="Times New Roman"/>
                <w:sz w:val="16"/>
                <w:szCs w:val="16"/>
                <w:lang w:val="en-GB" w:eastAsia="fi-FI"/>
              </w:rPr>
            </w:pPr>
            <w:r w:rsidRPr="00587889">
              <w:rPr>
                <w:rFonts w:ascii="Times New Roman" w:hAnsi="Times New Roman" w:cs="Times New Roman"/>
                <w:sz w:val="16"/>
                <w:szCs w:val="16"/>
                <w:lang w:val="en-GB" w:eastAsia="fi-FI"/>
              </w:rPr>
              <w:t xml:space="preserve">FDD </w:t>
            </w:r>
            <w:proofErr w:type="spellStart"/>
            <w:r w:rsidRPr="00587889">
              <w:rPr>
                <w:rFonts w:ascii="Times New Roman" w:hAnsi="Times New Roman" w:cs="Times New Roman"/>
                <w:sz w:val="16"/>
                <w:szCs w:val="16"/>
                <w:lang w:val="en-GB" w:eastAsia="fi-FI"/>
              </w:rPr>
              <w:t>SCell</w:t>
            </w:r>
            <w:proofErr w:type="spellEnd"/>
            <w:r w:rsidRPr="00587889">
              <w:rPr>
                <w:rFonts w:ascii="Times New Roman" w:hAnsi="Times New Roman" w:cs="Times New Roman"/>
                <w:sz w:val="16"/>
                <w:szCs w:val="16"/>
                <w:lang w:val="en-GB" w:eastAsia="fi-FI"/>
              </w:rPr>
              <w:t>, no UL</w:t>
            </w:r>
          </w:p>
        </w:tc>
        <w:tc>
          <w:tcPr>
            <w:tcW w:w="1560" w:type="dxa"/>
            <w:tcMar>
              <w:left w:w="57" w:type="dxa"/>
              <w:right w:w="57" w:type="dxa"/>
            </w:tcMar>
            <w:vAlign w:val="center"/>
          </w:tcPr>
          <w:p w14:paraId="697A84E1" w14:textId="6E7F22D1" w:rsidR="007C3451" w:rsidRPr="00587889" w:rsidRDefault="007C3451" w:rsidP="007C3451">
            <w:pPr>
              <w:spacing w:after="120"/>
              <w:jc w:val="both"/>
              <w:rPr>
                <w:rFonts w:ascii="Times New Roman" w:hAnsi="Times New Roman" w:cs="Times New Roman"/>
                <w:sz w:val="16"/>
                <w:szCs w:val="16"/>
                <w:lang w:val="en-GB" w:eastAsia="fi-FI"/>
              </w:rPr>
            </w:pPr>
            <w:r w:rsidRPr="00587889">
              <w:rPr>
                <w:rFonts w:ascii="Times New Roman" w:hAnsi="Times New Roman" w:cs="Times New Roman"/>
                <w:sz w:val="16"/>
                <w:szCs w:val="16"/>
                <w:lang w:val="en-GB" w:eastAsia="fi-FI"/>
              </w:rPr>
              <w:t>NW perspective only</w:t>
            </w:r>
          </w:p>
        </w:tc>
        <w:tc>
          <w:tcPr>
            <w:tcW w:w="1559" w:type="dxa"/>
            <w:tcMar>
              <w:left w:w="57" w:type="dxa"/>
              <w:right w:w="57" w:type="dxa"/>
            </w:tcMar>
            <w:vAlign w:val="center"/>
          </w:tcPr>
          <w:p w14:paraId="1C48995C" w14:textId="1E679D12" w:rsidR="007C3451" w:rsidRPr="00587889" w:rsidRDefault="007C3451" w:rsidP="007C3451">
            <w:pPr>
              <w:spacing w:after="120"/>
              <w:jc w:val="both"/>
              <w:rPr>
                <w:rFonts w:ascii="Times New Roman" w:hAnsi="Times New Roman" w:cs="Times New Roman"/>
                <w:sz w:val="16"/>
                <w:szCs w:val="16"/>
                <w:lang w:val="en-GB" w:eastAsia="fi-FI"/>
              </w:rPr>
            </w:pPr>
            <w:r w:rsidRPr="00587889">
              <w:rPr>
                <w:rFonts w:ascii="Times New Roman" w:hAnsi="Times New Roman" w:cs="Times New Roman"/>
                <w:sz w:val="16"/>
                <w:szCs w:val="16"/>
                <w:lang w:val="en-GB" w:eastAsia="fi-FI"/>
              </w:rPr>
              <w:t>No sharing</w:t>
            </w:r>
          </w:p>
        </w:tc>
        <w:tc>
          <w:tcPr>
            <w:tcW w:w="3680" w:type="dxa"/>
            <w:vMerge/>
            <w:tcMar>
              <w:left w:w="57" w:type="dxa"/>
              <w:right w:w="57" w:type="dxa"/>
            </w:tcMar>
            <w:vAlign w:val="center"/>
          </w:tcPr>
          <w:p w14:paraId="28302E4C" w14:textId="77777777" w:rsidR="007C3451" w:rsidRPr="00587889" w:rsidRDefault="007C3451" w:rsidP="00435FD4">
            <w:pPr>
              <w:spacing w:after="120"/>
              <w:rPr>
                <w:rFonts w:ascii="Times New Roman" w:hAnsi="Times New Roman" w:cs="Times New Roman"/>
                <w:sz w:val="16"/>
                <w:szCs w:val="16"/>
                <w:lang w:val="en-GB" w:eastAsia="fi-FI"/>
              </w:rPr>
            </w:pPr>
          </w:p>
        </w:tc>
      </w:tr>
      <w:tr w:rsidR="007C3451" w14:paraId="3B773E22" w14:textId="77777777" w:rsidTr="00435FD4">
        <w:tc>
          <w:tcPr>
            <w:tcW w:w="1413" w:type="dxa"/>
            <w:vAlign w:val="center"/>
          </w:tcPr>
          <w:p w14:paraId="1F028C99" w14:textId="30005698" w:rsidR="007C3451" w:rsidRPr="00587889" w:rsidRDefault="007C3451" w:rsidP="007C3451">
            <w:pPr>
              <w:spacing w:after="120"/>
              <w:jc w:val="both"/>
              <w:rPr>
                <w:rFonts w:ascii="Times New Roman" w:hAnsi="Times New Roman" w:cs="Times New Roman"/>
                <w:sz w:val="16"/>
                <w:szCs w:val="16"/>
                <w:lang w:val="en-GB" w:eastAsia="fi-FI"/>
              </w:rPr>
            </w:pPr>
            <w:r w:rsidRPr="00587889">
              <w:rPr>
                <w:rFonts w:ascii="Times New Roman" w:hAnsi="Times New Roman" w:cs="Times New Roman"/>
                <w:sz w:val="16"/>
                <w:szCs w:val="16"/>
                <w:lang w:val="en-GB" w:eastAsia="fi-FI"/>
              </w:rPr>
              <w:t xml:space="preserve">FDD </w:t>
            </w:r>
          </w:p>
        </w:tc>
        <w:tc>
          <w:tcPr>
            <w:tcW w:w="1417" w:type="dxa"/>
            <w:vAlign w:val="center"/>
          </w:tcPr>
          <w:p w14:paraId="3FD8951C" w14:textId="1806E102" w:rsidR="007C3451" w:rsidRPr="00587889" w:rsidRDefault="007C3451" w:rsidP="007C3451">
            <w:pPr>
              <w:spacing w:after="120"/>
              <w:jc w:val="both"/>
              <w:rPr>
                <w:rFonts w:ascii="Times New Roman" w:hAnsi="Times New Roman" w:cs="Times New Roman"/>
                <w:sz w:val="16"/>
                <w:szCs w:val="16"/>
                <w:lang w:val="en-GB" w:eastAsia="fi-FI"/>
              </w:rPr>
            </w:pPr>
            <w:r w:rsidRPr="00587889">
              <w:rPr>
                <w:rFonts w:ascii="Times New Roman" w:hAnsi="Times New Roman" w:cs="Times New Roman"/>
                <w:sz w:val="16"/>
                <w:szCs w:val="16"/>
                <w:lang w:val="en-GB" w:eastAsia="fi-FI"/>
              </w:rPr>
              <w:t>FDD</w:t>
            </w:r>
          </w:p>
        </w:tc>
        <w:tc>
          <w:tcPr>
            <w:tcW w:w="1560" w:type="dxa"/>
            <w:tcMar>
              <w:left w:w="57" w:type="dxa"/>
              <w:right w:w="57" w:type="dxa"/>
            </w:tcMar>
            <w:vAlign w:val="center"/>
          </w:tcPr>
          <w:p w14:paraId="72DD309B" w14:textId="031CC099" w:rsidR="007C3451" w:rsidRPr="00587889" w:rsidRDefault="007C3451" w:rsidP="007C3451">
            <w:pPr>
              <w:spacing w:after="120"/>
              <w:jc w:val="both"/>
              <w:rPr>
                <w:rFonts w:ascii="Times New Roman" w:hAnsi="Times New Roman" w:cs="Times New Roman"/>
                <w:sz w:val="16"/>
                <w:szCs w:val="16"/>
                <w:lang w:val="en-GB" w:eastAsia="fi-FI"/>
              </w:rPr>
            </w:pPr>
            <w:r w:rsidRPr="00587889">
              <w:rPr>
                <w:rFonts w:ascii="Times New Roman" w:hAnsi="Times New Roman" w:cs="Times New Roman"/>
                <w:sz w:val="16"/>
                <w:szCs w:val="16"/>
                <w:lang w:val="en-GB" w:eastAsia="fi-FI"/>
              </w:rPr>
              <w:t>NW perspective only</w:t>
            </w:r>
          </w:p>
        </w:tc>
        <w:tc>
          <w:tcPr>
            <w:tcW w:w="1559" w:type="dxa"/>
            <w:tcMar>
              <w:left w:w="57" w:type="dxa"/>
              <w:right w:w="57" w:type="dxa"/>
            </w:tcMar>
            <w:vAlign w:val="center"/>
          </w:tcPr>
          <w:p w14:paraId="2A9E978E" w14:textId="01155872" w:rsidR="007C3451" w:rsidRPr="00587889" w:rsidRDefault="007C3451" w:rsidP="007C3451">
            <w:pPr>
              <w:spacing w:after="120"/>
              <w:jc w:val="both"/>
              <w:rPr>
                <w:rFonts w:ascii="Times New Roman" w:hAnsi="Times New Roman" w:cs="Times New Roman"/>
                <w:sz w:val="16"/>
                <w:szCs w:val="16"/>
                <w:lang w:val="en-GB" w:eastAsia="fi-FI"/>
              </w:rPr>
            </w:pPr>
            <w:r w:rsidRPr="00587889">
              <w:rPr>
                <w:rFonts w:ascii="Times New Roman" w:hAnsi="Times New Roman" w:cs="Times New Roman"/>
                <w:sz w:val="16"/>
                <w:szCs w:val="16"/>
                <w:lang w:val="en-GB" w:eastAsia="fi-FI"/>
              </w:rPr>
              <w:t>NW perspective only</w:t>
            </w:r>
          </w:p>
        </w:tc>
        <w:tc>
          <w:tcPr>
            <w:tcW w:w="3680" w:type="dxa"/>
            <w:vMerge/>
            <w:tcMar>
              <w:left w:w="57" w:type="dxa"/>
              <w:right w:w="57" w:type="dxa"/>
            </w:tcMar>
            <w:vAlign w:val="center"/>
          </w:tcPr>
          <w:p w14:paraId="2128F622" w14:textId="77777777" w:rsidR="007C3451" w:rsidRPr="00587889" w:rsidRDefault="007C3451" w:rsidP="00435FD4">
            <w:pPr>
              <w:spacing w:after="120"/>
              <w:rPr>
                <w:rFonts w:ascii="Times New Roman" w:hAnsi="Times New Roman" w:cs="Times New Roman"/>
                <w:sz w:val="16"/>
                <w:szCs w:val="16"/>
                <w:lang w:val="en-GB" w:eastAsia="fi-FI"/>
              </w:rPr>
            </w:pPr>
          </w:p>
        </w:tc>
      </w:tr>
      <w:tr w:rsidR="007C3451" w14:paraId="4293878C" w14:textId="77777777" w:rsidTr="00435FD4">
        <w:tc>
          <w:tcPr>
            <w:tcW w:w="1413" w:type="dxa"/>
            <w:vAlign w:val="center"/>
          </w:tcPr>
          <w:p w14:paraId="689778A3" w14:textId="043D7AF6" w:rsidR="007C3451" w:rsidRPr="00587889" w:rsidRDefault="007C3451" w:rsidP="007C3451">
            <w:pPr>
              <w:spacing w:after="120"/>
              <w:jc w:val="both"/>
              <w:rPr>
                <w:rFonts w:ascii="Times New Roman" w:hAnsi="Times New Roman" w:cs="Times New Roman"/>
                <w:sz w:val="16"/>
                <w:szCs w:val="16"/>
                <w:lang w:val="en-GB" w:eastAsia="fi-FI"/>
              </w:rPr>
            </w:pPr>
            <w:r w:rsidRPr="00587889">
              <w:rPr>
                <w:rFonts w:ascii="Times New Roman" w:hAnsi="Times New Roman" w:cs="Times New Roman"/>
                <w:sz w:val="16"/>
                <w:szCs w:val="16"/>
                <w:lang w:val="en-GB" w:eastAsia="fi-FI"/>
              </w:rPr>
              <w:t xml:space="preserve">TDD </w:t>
            </w:r>
            <w:proofErr w:type="spellStart"/>
            <w:r w:rsidRPr="00587889">
              <w:rPr>
                <w:rFonts w:ascii="Times New Roman" w:hAnsi="Times New Roman" w:cs="Times New Roman"/>
                <w:sz w:val="16"/>
                <w:szCs w:val="16"/>
                <w:lang w:val="en-GB" w:eastAsia="fi-FI"/>
              </w:rPr>
              <w:t>SCell</w:t>
            </w:r>
            <w:proofErr w:type="spellEnd"/>
            <w:r w:rsidRPr="00587889">
              <w:rPr>
                <w:rFonts w:ascii="Times New Roman" w:hAnsi="Times New Roman" w:cs="Times New Roman"/>
                <w:sz w:val="16"/>
                <w:szCs w:val="16"/>
                <w:lang w:val="en-GB" w:eastAsia="fi-FI"/>
              </w:rPr>
              <w:t>, no UL</w:t>
            </w:r>
          </w:p>
        </w:tc>
        <w:tc>
          <w:tcPr>
            <w:tcW w:w="1417" w:type="dxa"/>
            <w:vAlign w:val="center"/>
          </w:tcPr>
          <w:p w14:paraId="15FC00B3" w14:textId="7EC5BD58" w:rsidR="007C3451" w:rsidRPr="00587889" w:rsidRDefault="007C3451" w:rsidP="007C3451">
            <w:pPr>
              <w:spacing w:after="120"/>
              <w:jc w:val="both"/>
              <w:rPr>
                <w:rFonts w:ascii="Times New Roman" w:hAnsi="Times New Roman" w:cs="Times New Roman"/>
                <w:sz w:val="16"/>
                <w:szCs w:val="16"/>
                <w:lang w:val="en-GB" w:eastAsia="fi-FI"/>
              </w:rPr>
            </w:pPr>
            <w:r w:rsidRPr="00587889">
              <w:rPr>
                <w:rFonts w:ascii="Times New Roman" w:hAnsi="Times New Roman" w:cs="Times New Roman"/>
                <w:sz w:val="16"/>
                <w:szCs w:val="16"/>
                <w:lang w:val="en-GB" w:eastAsia="fi-FI"/>
              </w:rPr>
              <w:t>TDD</w:t>
            </w:r>
          </w:p>
        </w:tc>
        <w:tc>
          <w:tcPr>
            <w:tcW w:w="1560" w:type="dxa"/>
            <w:tcMar>
              <w:left w:w="57" w:type="dxa"/>
              <w:right w:w="57" w:type="dxa"/>
            </w:tcMar>
            <w:vAlign w:val="center"/>
          </w:tcPr>
          <w:p w14:paraId="7FB393B0" w14:textId="112CB963" w:rsidR="007C3451" w:rsidRPr="00587889" w:rsidRDefault="007C3451" w:rsidP="007C3451">
            <w:pPr>
              <w:spacing w:after="120"/>
              <w:jc w:val="both"/>
              <w:rPr>
                <w:rFonts w:ascii="Times New Roman" w:hAnsi="Times New Roman" w:cs="Times New Roman"/>
                <w:sz w:val="16"/>
                <w:szCs w:val="16"/>
                <w:lang w:val="en-GB" w:eastAsia="fi-FI"/>
              </w:rPr>
            </w:pPr>
            <w:r w:rsidRPr="00587889">
              <w:rPr>
                <w:rFonts w:ascii="Times New Roman" w:hAnsi="Times New Roman" w:cs="Times New Roman"/>
                <w:sz w:val="16"/>
                <w:szCs w:val="16"/>
                <w:lang w:val="en-GB" w:eastAsia="fi-FI"/>
              </w:rPr>
              <w:t>NW perspective only</w:t>
            </w:r>
          </w:p>
        </w:tc>
        <w:tc>
          <w:tcPr>
            <w:tcW w:w="1559" w:type="dxa"/>
            <w:tcMar>
              <w:left w:w="57" w:type="dxa"/>
              <w:right w:w="57" w:type="dxa"/>
            </w:tcMar>
            <w:vAlign w:val="center"/>
          </w:tcPr>
          <w:p w14:paraId="2735BDC7" w14:textId="7BD0B2D3" w:rsidR="007C3451" w:rsidRPr="00587889" w:rsidRDefault="007C3451" w:rsidP="007C3451">
            <w:pPr>
              <w:spacing w:after="120"/>
              <w:jc w:val="both"/>
              <w:rPr>
                <w:rFonts w:ascii="Times New Roman" w:hAnsi="Times New Roman" w:cs="Times New Roman"/>
                <w:sz w:val="16"/>
                <w:szCs w:val="16"/>
                <w:lang w:val="en-GB" w:eastAsia="fi-FI"/>
              </w:rPr>
            </w:pPr>
            <w:r w:rsidRPr="00587889">
              <w:rPr>
                <w:rFonts w:ascii="Times New Roman" w:hAnsi="Times New Roman" w:cs="Times New Roman"/>
                <w:sz w:val="16"/>
                <w:szCs w:val="16"/>
                <w:lang w:val="en-GB" w:eastAsia="fi-FI"/>
              </w:rPr>
              <w:t>No sharing</w:t>
            </w:r>
          </w:p>
        </w:tc>
        <w:tc>
          <w:tcPr>
            <w:tcW w:w="3680" w:type="dxa"/>
            <w:vMerge/>
            <w:tcMar>
              <w:left w:w="57" w:type="dxa"/>
              <w:right w:w="57" w:type="dxa"/>
            </w:tcMar>
            <w:vAlign w:val="center"/>
          </w:tcPr>
          <w:p w14:paraId="53BE3211" w14:textId="77777777" w:rsidR="007C3451" w:rsidRPr="00587889" w:rsidRDefault="007C3451" w:rsidP="00435FD4">
            <w:pPr>
              <w:spacing w:after="120"/>
              <w:rPr>
                <w:rFonts w:ascii="Times New Roman" w:hAnsi="Times New Roman" w:cs="Times New Roman"/>
                <w:sz w:val="16"/>
                <w:szCs w:val="16"/>
                <w:lang w:val="en-GB" w:eastAsia="fi-FI"/>
              </w:rPr>
            </w:pPr>
          </w:p>
        </w:tc>
      </w:tr>
      <w:tr w:rsidR="007C3451" w14:paraId="3F2A872F" w14:textId="77777777" w:rsidTr="00435FD4">
        <w:tc>
          <w:tcPr>
            <w:tcW w:w="1413" w:type="dxa"/>
            <w:vAlign w:val="center"/>
          </w:tcPr>
          <w:p w14:paraId="30C3E9BD" w14:textId="747B0F98" w:rsidR="007C3451" w:rsidRPr="00587889" w:rsidRDefault="007C3451" w:rsidP="007C3451">
            <w:pPr>
              <w:spacing w:after="120"/>
              <w:jc w:val="both"/>
              <w:rPr>
                <w:rFonts w:ascii="Times New Roman" w:hAnsi="Times New Roman" w:cs="Times New Roman"/>
                <w:sz w:val="16"/>
                <w:szCs w:val="16"/>
                <w:lang w:val="en-GB" w:eastAsia="fi-FI"/>
              </w:rPr>
            </w:pPr>
            <w:r w:rsidRPr="00587889">
              <w:rPr>
                <w:rFonts w:ascii="Times New Roman" w:hAnsi="Times New Roman" w:cs="Times New Roman"/>
                <w:sz w:val="16"/>
                <w:szCs w:val="16"/>
                <w:lang w:val="en-GB" w:eastAsia="fi-FI"/>
              </w:rPr>
              <w:t>TDD</w:t>
            </w:r>
          </w:p>
        </w:tc>
        <w:tc>
          <w:tcPr>
            <w:tcW w:w="1417" w:type="dxa"/>
            <w:vAlign w:val="center"/>
          </w:tcPr>
          <w:p w14:paraId="66EAD65E" w14:textId="1B6E8CC7" w:rsidR="007C3451" w:rsidRPr="00587889" w:rsidRDefault="007C3451" w:rsidP="007C3451">
            <w:pPr>
              <w:spacing w:after="120"/>
              <w:jc w:val="both"/>
              <w:rPr>
                <w:rFonts w:ascii="Times New Roman" w:hAnsi="Times New Roman" w:cs="Times New Roman"/>
                <w:sz w:val="16"/>
                <w:szCs w:val="16"/>
                <w:lang w:val="en-GB" w:eastAsia="fi-FI"/>
              </w:rPr>
            </w:pPr>
            <w:r w:rsidRPr="00587889">
              <w:rPr>
                <w:rFonts w:ascii="Times New Roman" w:hAnsi="Times New Roman" w:cs="Times New Roman"/>
                <w:sz w:val="16"/>
                <w:szCs w:val="16"/>
                <w:lang w:val="en-GB" w:eastAsia="fi-FI"/>
              </w:rPr>
              <w:t xml:space="preserve">TDD </w:t>
            </w:r>
            <w:proofErr w:type="spellStart"/>
            <w:r w:rsidRPr="00587889">
              <w:rPr>
                <w:rFonts w:ascii="Times New Roman" w:hAnsi="Times New Roman" w:cs="Times New Roman"/>
                <w:sz w:val="16"/>
                <w:szCs w:val="16"/>
                <w:lang w:val="en-GB" w:eastAsia="fi-FI"/>
              </w:rPr>
              <w:t>SCell</w:t>
            </w:r>
            <w:proofErr w:type="spellEnd"/>
            <w:r w:rsidRPr="00587889">
              <w:rPr>
                <w:rFonts w:ascii="Times New Roman" w:hAnsi="Times New Roman" w:cs="Times New Roman"/>
                <w:sz w:val="16"/>
                <w:szCs w:val="16"/>
                <w:lang w:val="en-GB" w:eastAsia="fi-FI"/>
              </w:rPr>
              <w:t>, no UL</w:t>
            </w:r>
          </w:p>
        </w:tc>
        <w:tc>
          <w:tcPr>
            <w:tcW w:w="1560" w:type="dxa"/>
            <w:tcMar>
              <w:left w:w="57" w:type="dxa"/>
              <w:right w:w="57" w:type="dxa"/>
            </w:tcMar>
            <w:vAlign w:val="center"/>
          </w:tcPr>
          <w:p w14:paraId="5A2EC4C4" w14:textId="3BE343A6" w:rsidR="007C3451" w:rsidRPr="00587889" w:rsidRDefault="007C3451" w:rsidP="007C3451">
            <w:pPr>
              <w:spacing w:after="120"/>
              <w:jc w:val="both"/>
              <w:rPr>
                <w:rFonts w:ascii="Times New Roman" w:hAnsi="Times New Roman" w:cs="Times New Roman"/>
                <w:sz w:val="16"/>
                <w:szCs w:val="16"/>
                <w:lang w:val="en-GB" w:eastAsia="fi-FI"/>
              </w:rPr>
            </w:pPr>
            <w:r w:rsidRPr="00587889">
              <w:rPr>
                <w:rFonts w:ascii="Times New Roman" w:hAnsi="Times New Roman" w:cs="Times New Roman"/>
                <w:sz w:val="16"/>
                <w:szCs w:val="16"/>
                <w:lang w:val="en-GB" w:eastAsia="fi-FI"/>
              </w:rPr>
              <w:t>NW perspective only</w:t>
            </w:r>
          </w:p>
        </w:tc>
        <w:tc>
          <w:tcPr>
            <w:tcW w:w="1559" w:type="dxa"/>
            <w:tcMar>
              <w:left w:w="57" w:type="dxa"/>
              <w:right w:w="57" w:type="dxa"/>
            </w:tcMar>
            <w:vAlign w:val="center"/>
          </w:tcPr>
          <w:p w14:paraId="4F3F6D44" w14:textId="18A70D53" w:rsidR="007C3451" w:rsidRPr="00587889" w:rsidRDefault="007C3451" w:rsidP="007C3451">
            <w:pPr>
              <w:spacing w:after="120"/>
              <w:jc w:val="both"/>
              <w:rPr>
                <w:rFonts w:ascii="Times New Roman" w:hAnsi="Times New Roman" w:cs="Times New Roman"/>
                <w:sz w:val="16"/>
                <w:szCs w:val="16"/>
                <w:lang w:val="en-GB" w:eastAsia="fi-FI"/>
              </w:rPr>
            </w:pPr>
            <w:r w:rsidRPr="00587889">
              <w:rPr>
                <w:rFonts w:ascii="Times New Roman" w:hAnsi="Times New Roman" w:cs="Times New Roman"/>
                <w:sz w:val="16"/>
                <w:szCs w:val="16"/>
                <w:lang w:val="en-GB" w:eastAsia="fi-FI"/>
              </w:rPr>
              <w:t>No sharing</w:t>
            </w:r>
          </w:p>
        </w:tc>
        <w:tc>
          <w:tcPr>
            <w:tcW w:w="3680" w:type="dxa"/>
            <w:vMerge/>
            <w:tcMar>
              <w:left w:w="57" w:type="dxa"/>
              <w:right w:w="57" w:type="dxa"/>
            </w:tcMar>
            <w:vAlign w:val="center"/>
          </w:tcPr>
          <w:p w14:paraId="4F4FB048" w14:textId="77777777" w:rsidR="007C3451" w:rsidRPr="00587889" w:rsidRDefault="007C3451" w:rsidP="00435FD4">
            <w:pPr>
              <w:spacing w:after="120"/>
              <w:rPr>
                <w:rFonts w:ascii="Times New Roman" w:hAnsi="Times New Roman" w:cs="Times New Roman"/>
                <w:sz w:val="16"/>
                <w:szCs w:val="16"/>
                <w:lang w:val="en-GB" w:eastAsia="fi-FI"/>
              </w:rPr>
            </w:pPr>
          </w:p>
        </w:tc>
      </w:tr>
      <w:tr w:rsidR="007C3451" w14:paraId="4FD951BC" w14:textId="77777777" w:rsidTr="00435FD4">
        <w:tc>
          <w:tcPr>
            <w:tcW w:w="1413" w:type="dxa"/>
            <w:vAlign w:val="center"/>
          </w:tcPr>
          <w:p w14:paraId="5D90E56C" w14:textId="590227CE" w:rsidR="007C3451" w:rsidRPr="00587889" w:rsidRDefault="007C3451" w:rsidP="007C3451">
            <w:pPr>
              <w:spacing w:after="120"/>
              <w:jc w:val="both"/>
              <w:rPr>
                <w:rFonts w:ascii="Times New Roman" w:hAnsi="Times New Roman" w:cs="Times New Roman"/>
                <w:sz w:val="16"/>
                <w:szCs w:val="16"/>
                <w:lang w:val="en-GB" w:eastAsia="fi-FI"/>
              </w:rPr>
            </w:pPr>
            <w:r w:rsidRPr="00587889">
              <w:rPr>
                <w:rFonts w:ascii="Times New Roman" w:hAnsi="Times New Roman" w:cs="Times New Roman"/>
                <w:sz w:val="16"/>
                <w:szCs w:val="16"/>
                <w:lang w:val="en-GB" w:eastAsia="fi-FI"/>
              </w:rPr>
              <w:t xml:space="preserve">TDD </w:t>
            </w:r>
          </w:p>
        </w:tc>
        <w:tc>
          <w:tcPr>
            <w:tcW w:w="1417" w:type="dxa"/>
            <w:vAlign w:val="center"/>
          </w:tcPr>
          <w:p w14:paraId="1ABE47CA" w14:textId="0B6DD30E" w:rsidR="007C3451" w:rsidRPr="00587889" w:rsidRDefault="007C3451" w:rsidP="007C3451">
            <w:pPr>
              <w:spacing w:after="120"/>
              <w:jc w:val="both"/>
              <w:rPr>
                <w:rFonts w:ascii="Times New Roman" w:hAnsi="Times New Roman" w:cs="Times New Roman"/>
                <w:sz w:val="16"/>
                <w:szCs w:val="16"/>
                <w:lang w:val="en-GB" w:eastAsia="fi-FI"/>
              </w:rPr>
            </w:pPr>
            <w:r w:rsidRPr="00587889">
              <w:rPr>
                <w:rFonts w:ascii="Times New Roman" w:hAnsi="Times New Roman" w:cs="Times New Roman"/>
                <w:sz w:val="16"/>
                <w:szCs w:val="16"/>
                <w:lang w:val="en-GB" w:eastAsia="fi-FI"/>
              </w:rPr>
              <w:t>TDD</w:t>
            </w:r>
          </w:p>
        </w:tc>
        <w:tc>
          <w:tcPr>
            <w:tcW w:w="1560" w:type="dxa"/>
            <w:tcMar>
              <w:left w:w="57" w:type="dxa"/>
              <w:right w:w="57" w:type="dxa"/>
            </w:tcMar>
            <w:vAlign w:val="center"/>
          </w:tcPr>
          <w:p w14:paraId="10D4C4E9" w14:textId="55B44916" w:rsidR="007C3451" w:rsidRPr="00587889" w:rsidRDefault="007C3451" w:rsidP="007C3451">
            <w:pPr>
              <w:spacing w:after="120"/>
              <w:jc w:val="both"/>
              <w:rPr>
                <w:rFonts w:ascii="Times New Roman" w:hAnsi="Times New Roman" w:cs="Times New Roman"/>
                <w:sz w:val="16"/>
                <w:szCs w:val="16"/>
                <w:lang w:val="en-GB" w:eastAsia="fi-FI"/>
              </w:rPr>
            </w:pPr>
            <w:r w:rsidRPr="00587889">
              <w:rPr>
                <w:rFonts w:ascii="Times New Roman" w:hAnsi="Times New Roman" w:cs="Times New Roman"/>
                <w:sz w:val="16"/>
                <w:szCs w:val="16"/>
                <w:lang w:val="en-GB" w:eastAsia="fi-FI"/>
              </w:rPr>
              <w:t>NW perspective only</w:t>
            </w:r>
          </w:p>
        </w:tc>
        <w:tc>
          <w:tcPr>
            <w:tcW w:w="1559" w:type="dxa"/>
            <w:tcMar>
              <w:left w:w="57" w:type="dxa"/>
              <w:right w:w="57" w:type="dxa"/>
            </w:tcMar>
            <w:vAlign w:val="center"/>
          </w:tcPr>
          <w:p w14:paraId="4D92DEC8" w14:textId="0064AC09" w:rsidR="007C3451" w:rsidRPr="00587889" w:rsidRDefault="007C3451" w:rsidP="007C3451">
            <w:pPr>
              <w:spacing w:after="120"/>
              <w:jc w:val="both"/>
              <w:rPr>
                <w:rFonts w:ascii="Times New Roman" w:hAnsi="Times New Roman" w:cs="Times New Roman"/>
                <w:sz w:val="16"/>
                <w:szCs w:val="16"/>
                <w:lang w:val="en-GB" w:eastAsia="fi-FI"/>
              </w:rPr>
            </w:pPr>
            <w:r w:rsidRPr="00587889">
              <w:rPr>
                <w:rFonts w:ascii="Times New Roman" w:hAnsi="Times New Roman" w:cs="Times New Roman"/>
                <w:sz w:val="16"/>
                <w:szCs w:val="16"/>
                <w:lang w:val="en-GB" w:eastAsia="fi-FI"/>
              </w:rPr>
              <w:t>NW perspective only</w:t>
            </w:r>
          </w:p>
        </w:tc>
        <w:tc>
          <w:tcPr>
            <w:tcW w:w="3680" w:type="dxa"/>
            <w:vMerge/>
            <w:tcMar>
              <w:left w:w="57" w:type="dxa"/>
              <w:right w:w="57" w:type="dxa"/>
            </w:tcMar>
            <w:vAlign w:val="center"/>
          </w:tcPr>
          <w:p w14:paraId="16798B15" w14:textId="77777777" w:rsidR="007C3451" w:rsidRPr="00587889" w:rsidRDefault="007C3451" w:rsidP="00435FD4">
            <w:pPr>
              <w:spacing w:after="120"/>
              <w:rPr>
                <w:rFonts w:ascii="Times New Roman" w:hAnsi="Times New Roman" w:cs="Times New Roman"/>
                <w:sz w:val="16"/>
                <w:szCs w:val="16"/>
                <w:lang w:val="en-GB" w:eastAsia="fi-FI"/>
              </w:rPr>
            </w:pPr>
          </w:p>
        </w:tc>
      </w:tr>
      <w:tr w:rsidR="00C356C4" w14:paraId="5B198116" w14:textId="77777777" w:rsidTr="00435FD4">
        <w:tc>
          <w:tcPr>
            <w:tcW w:w="1413" w:type="dxa"/>
            <w:vAlign w:val="center"/>
          </w:tcPr>
          <w:p w14:paraId="3AD5657F" w14:textId="0E25D217" w:rsidR="00C356C4" w:rsidRPr="00587889" w:rsidRDefault="00C356C4" w:rsidP="00C356C4">
            <w:pPr>
              <w:spacing w:after="120"/>
              <w:jc w:val="both"/>
              <w:rPr>
                <w:rFonts w:ascii="Times New Roman" w:hAnsi="Times New Roman" w:cs="Times New Roman"/>
                <w:sz w:val="16"/>
                <w:szCs w:val="16"/>
                <w:lang w:val="en-GB" w:eastAsia="fi-FI"/>
              </w:rPr>
            </w:pPr>
            <w:r w:rsidRPr="00587889">
              <w:rPr>
                <w:rFonts w:ascii="Times New Roman" w:hAnsi="Times New Roman" w:cs="Times New Roman"/>
                <w:sz w:val="16"/>
                <w:szCs w:val="16"/>
                <w:lang w:val="en-GB" w:eastAsia="fi-FI"/>
              </w:rPr>
              <w:t xml:space="preserve">FDD </w:t>
            </w:r>
          </w:p>
        </w:tc>
        <w:tc>
          <w:tcPr>
            <w:tcW w:w="1417" w:type="dxa"/>
            <w:vAlign w:val="center"/>
          </w:tcPr>
          <w:p w14:paraId="27A38F62" w14:textId="5BF96269" w:rsidR="00C356C4" w:rsidRPr="00587889" w:rsidRDefault="00C356C4" w:rsidP="00C356C4">
            <w:pPr>
              <w:spacing w:after="120"/>
              <w:jc w:val="both"/>
              <w:rPr>
                <w:rFonts w:ascii="Times New Roman" w:hAnsi="Times New Roman" w:cs="Times New Roman"/>
                <w:sz w:val="16"/>
                <w:szCs w:val="16"/>
                <w:lang w:val="en-GB" w:eastAsia="fi-FI"/>
              </w:rPr>
            </w:pPr>
            <w:r w:rsidRPr="00587889">
              <w:rPr>
                <w:rFonts w:ascii="Times New Roman" w:hAnsi="Times New Roman" w:cs="Times New Roman"/>
                <w:sz w:val="16"/>
                <w:szCs w:val="16"/>
                <w:lang w:val="en-GB" w:eastAsia="fi-FI"/>
              </w:rPr>
              <w:t>FDD</w:t>
            </w:r>
          </w:p>
        </w:tc>
        <w:tc>
          <w:tcPr>
            <w:tcW w:w="1560" w:type="dxa"/>
            <w:tcMar>
              <w:left w:w="57" w:type="dxa"/>
              <w:right w:w="57" w:type="dxa"/>
            </w:tcMar>
            <w:vAlign w:val="center"/>
          </w:tcPr>
          <w:p w14:paraId="48C058B3" w14:textId="09412B3B" w:rsidR="00C356C4" w:rsidRPr="00587889" w:rsidRDefault="00C356C4" w:rsidP="00C356C4">
            <w:pPr>
              <w:spacing w:after="120"/>
              <w:jc w:val="both"/>
              <w:rPr>
                <w:rFonts w:ascii="Times New Roman" w:hAnsi="Times New Roman" w:cs="Times New Roman"/>
                <w:sz w:val="16"/>
                <w:szCs w:val="16"/>
                <w:lang w:val="en-GB" w:eastAsia="fi-FI"/>
              </w:rPr>
            </w:pPr>
            <w:r w:rsidRPr="00587889">
              <w:rPr>
                <w:rFonts w:ascii="Times New Roman" w:hAnsi="Times New Roman" w:cs="Times New Roman"/>
                <w:sz w:val="16"/>
                <w:szCs w:val="16"/>
                <w:lang w:val="en-GB" w:eastAsia="fi-FI"/>
              </w:rPr>
              <w:t>NW&amp;UE perspective</w:t>
            </w:r>
          </w:p>
        </w:tc>
        <w:tc>
          <w:tcPr>
            <w:tcW w:w="1559" w:type="dxa"/>
            <w:tcMar>
              <w:left w:w="57" w:type="dxa"/>
              <w:right w:w="57" w:type="dxa"/>
            </w:tcMar>
            <w:vAlign w:val="center"/>
          </w:tcPr>
          <w:p w14:paraId="1617AA6A" w14:textId="24242065" w:rsidR="00C356C4" w:rsidRPr="00587889" w:rsidRDefault="00C356C4" w:rsidP="00C356C4">
            <w:pPr>
              <w:spacing w:after="120"/>
              <w:jc w:val="both"/>
              <w:rPr>
                <w:rFonts w:ascii="Times New Roman" w:hAnsi="Times New Roman" w:cs="Times New Roman"/>
                <w:sz w:val="16"/>
                <w:szCs w:val="16"/>
                <w:lang w:val="en-GB" w:eastAsia="fi-FI"/>
              </w:rPr>
            </w:pPr>
            <w:r w:rsidRPr="00587889">
              <w:rPr>
                <w:rFonts w:ascii="Times New Roman" w:hAnsi="Times New Roman" w:cs="Times New Roman"/>
                <w:sz w:val="16"/>
                <w:szCs w:val="16"/>
                <w:lang w:val="en-GB" w:eastAsia="fi-FI"/>
              </w:rPr>
              <w:t>NW&amp;UE perspective</w:t>
            </w:r>
          </w:p>
        </w:tc>
        <w:tc>
          <w:tcPr>
            <w:tcW w:w="3680" w:type="dxa"/>
            <w:tcMar>
              <w:left w:w="57" w:type="dxa"/>
              <w:right w:w="57" w:type="dxa"/>
            </w:tcMar>
            <w:vAlign w:val="center"/>
          </w:tcPr>
          <w:p w14:paraId="24F160C1" w14:textId="13C863D0" w:rsidR="00C356C4" w:rsidRDefault="00C356C4" w:rsidP="00435FD4">
            <w:pPr>
              <w:spacing w:after="120"/>
              <w:rPr>
                <w:rFonts w:ascii="Times New Roman" w:hAnsi="Times New Roman" w:cs="Times New Roman"/>
                <w:sz w:val="16"/>
                <w:szCs w:val="16"/>
                <w:lang w:val="en-GB" w:eastAsia="fi-FI"/>
              </w:rPr>
            </w:pPr>
            <w:r>
              <w:rPr>
                <w:rFonts w:ascii="Times New Roman" w:hAnsi="Times New Roman" w:cs="Times New Roman"/>
                <w:sz w:val="16"/>
                <w:szCs w:val="16"/>
                <w:lang w:val="en-GB" w:eastAsia="fi-FI"/>
              </w:rPr>
              <w:t xml:space="preserve">Required at least one of 1,2,3. Optionally 4. </w:t>
            </w:r>
            <w:r>
              <w:rPr>
                <w:rFonts w:ascii="Times New Roman" w:hAnsi="Times New Roman" w:cs="Times New Roman"/>
                <w:sz w:val="16"/>
                <w:szCs w:val="16"/>
                <w:lang w:val="en-GB" w:eastAsia="fi-FI"/>
              </w:rPr>
              <w:br/>
              <w:t>Required 5,6.</w:t>
            </w:r>
          </w:p>
        </w:tc>
      </w:tr>
      <w:tr w:rsidR="00435FD4" w14:paraId="2FE0BC5B" w14:textId="77777777" w:rsidTr="00435FD4">
        <w:tc>
          <w:tcPr>
            <w:tcW w:w="1413" w:type="dxa"/>
            <w:vAlign w:val="center"/>
          </w:tcPr>
          <w:p w14:paraId="55D86357" w14:textId="5A5C1BC7" w:rsidR="00435FD4" w:rsidRPr="00587889" w:rsidRDefault="00435FD4" w:rsidP="00C356C4">
            <w:pPr>
              <w:spacing w:after="120"/>
              <w:jc w:val="both"/>
              <w:rPr>
                <w:rFonts w:ascii="Times New Roman" w:hAnsi="Times New Roman" w:cs="Times New Roman"/>
                <w:sz w:val="16"/>
                <w:szCs w:val="16"/>
                <w:lang w:val="en-GB" w:eastAsia="fi-FI"/>
              </w:rPr>
            </w:pPr>
            <w:r w:rsidRPr="00587889">
              <w:rPr>
                <w:rFonts w:ascii="Times New Roman" w:hAnsi="Times New Roman" w:cs="Times New Roman"/>
                <w:sz w:val="16"/>
                <w:szCs w:val="16"/>
                <w:lang w:val="en-GB" w:eastAsia="fi-FI"/>
              </w:rPr>
              <w:t xml:space="preserve">FDD </w:t>
            </w:r>
            <w:proofErr w:type="spellStart"/>
            <w:r w:rsidRPr="00587889">
              <w:rPr>
                <w:rFonts w:ascii="Times New Roman" w:hAnsi="Times New Roman" w:cs="Times New Roman"/>
                <w:sz w:val="16"/>
                <w:szCs w:val="16"/>
                <w:lang w:val="en-GB" w:eastAsia="fi-FI"/>
              </w:rPr>
              <w:t>SCell</w:t>
            </w:r>
            <w:proofErr w:type="spellEnd"/>
            <w:r w:rsidRPr="00587889">
              <w:rPr>
                <w:rFonts w:ascii="Times New Roman" w:hAnsi="Times New Roman" w:cs="Times New Roman"/>
                <w:sz w:val="16"/>
                <w:szCs w:val="16"/>
                <w:lang w:val="en-GB" w:eastAsia="fi-FI"/>
              </w:rPr>
              <w:t>, no UL</w:t>
            </w:r>
          </w:p>
        </w:tc>
        <w:tc>
          <w:tcPr>
            <w:tcW w:w="1417" w:type="dxa"/>
            <w:vAlign w:val="center"/>
          </w:tcPr>
          <w:p w14:paraId="6967D4AC" w14:textId="1AA28B78" w:rsidR="00435FD4" w:rsidRPr="00587889" w:rsidRDefault="00435FD4" w:rsidP="00C356C4">
            <w:pPr>
              <w:spacing w:after="120"/>
              <w:jc w:val="both"/>
              <w:rPr>
                <w:rFonts w:ascii="Times New Roman" w:hAnsi="Times New Roman" w:cs="Times New Roman"/>
                <w:sz w:val="16"/>
                <w:szCs w:val="16"/>
                <w:lang w:val="en-GB" w:eastAsia="fi-FI"/>
              </w:rPr>
            </w:pPr>
            <w:r w:rsidRPr="00587889">
              <w:rPr>
                <w:rFonts w:ascii="Times New Roman" w:hAnsi="Times New Roman" w:cs="Times New Roman"/>
                <w:sz w:val="16"/>
                <w:szCs w:val="16"/>
                <w:lang w:val="en-GB" w:eastAsia="fi-FI"/>
              </w:rPr>
              <w:t>FDD</w:t>
            </w:r>
          </w:p>
        </w:tc>
        <w:tc>
          <w:tcPr>
            <w:tcW w:w="1560" w:type="dxa"/>
            <w:tcMar>
              <w:left w:w="57" w:type="dxa"/>
              <w:right w:w="57" w:type="dxa"/>
            </w:tcMar>
            <w:vAlign w:val="center"/>
          </w:tcPr>
          <w:p w14:paraId="4F56C30B" w14:textId="3A58EE08" w:rsidR="00435FD4" w:rsidRPr="00587889" w:rsidRDefault="00435FD4" w:rsidP="00C356C4">
            <w:pPr>
              <w:spacing w:after="120"/>
              <w:jc w:val="both"/>
              <w:rPr>
                <w:rFonts w:ascii="Times New Roman" w:hAnsi="Times New Roman" w:cs="Times New Roman"/>
                <w:sz w:val="16"/>
                <w:szCs w:val="16"/>
                <w:lang w:val="en-GB" w:eastAsia="fi-FI"/>
              </w:rPr>
            </w:pPr>
            <w:r w:rsidRPr="00587889">
              <w:rPr>
                <w:rFonts w:ascii="Times New Roman" w:hAnsi="Times New Roman" w:cs="Times New Roman"/>
                <w:sz w:val="16"/>
                <w:szCs w:val="16"/>
                <w:lang w:val="en-GB" w:eastAsia="fi-FI"/>
              </w:rPr>
              <w:t>NW&amp;UE perspective</w:t>
            </w:r>
          </w:p>
        </w:tc>
        <w:tc>
          <w:tcPr>
            <w:tcW w:w="1559" w:type="dxa"/>
            <w:tcMar>
              <w:left w:w="57" w:type="dxa"/>
              <w:right w:w="57" w:type="dxa"/>
            </w:tcMar>
            <w:vAlign w:val="center"/>
          </w:tcPr>
          <w:p w14:paraId="4E8560CD" w14:textId="24A380BC" w:rsidR="00435FD4" w:rsidRPr="00587889" w:rsidRDefault="00435FD4" w:rsidP="00C356C4">
            <w:pPr>
              <w:spacing w:after="120"/>
              <w:jc w:val="both"/>
              <w:rPr>
                <w:rFonts w:ascii="Times New Roman" w:hAnsi="Times New Roman" w:cs="Times New Roman"/>
                <w:sz w:val="16"/>
                <w:szCs w:val="16"/>
                <w:lang w:val="en-GB" w:eastAsia="fi-FI"/>
              </w:rPr>
            </w:pPr>
            <w:r w:rsidRPr="00587889">
              <w:rPr>
                <w:rFonts w:ascii="Times New Roman" w:hAnsi="Times New Roman" w:cs="Times New Roman"/>
                <w:sz w:val="16"/>
                <w:szCs w:val="16"/>
                <w:lang w:val="en-GB" w:eastAsia="fi-FI"/>
              </w:rPr>
              <w:t>No sharing</w:t>
            </w:r>
          </w:p>
        </w:tc>
        <w:tc>
          <w:tcPr>
            <w:tcW w:w="3680" w:type="dxa"/>
            <w:vMerge w:val="restart"/>
            <w:tcMar>
              <w:left w:w="57" w:type="dxa"/>
              <w:right w:w="57" w:type="dxa"/>
            </w:tcMar>
            <w:vAlign w:val="center"/>
          </w:tcPr>
          <w:p w14:paraId="2380D3D3" w14:textId="2C1F5906" w:rsidR="00435FD4" w:rsidRDefault="00435FD4" w:rsidP="00435FD4">
            <w:pPr>
              <w:spacing w:after="120"/>
              <w:rPr>
                <w:rFonts w:ascii="Times New Roman" w:hAnsi="Times New Roman" w:cs="Times New Roman"/>
                <w:sz w:val="16"/>
                <w:szCs w:val="16"/>
                <w:highlight w:val="yellow"/>
                <w:lang w:val="en-GB" w:eastAsia="fi-FI"/>
              </w:rPr>
            </w:pPr>
            <w:r>
              <w:rPr>
                <w:rFonts w:ascii="Times New Roman" w:hAnsi="Times New Roman" w:cs="Times New Roman"/>
                <w:sz w:val="16"/>
                <w:szCs w:val="16"/>
                <w:lang w:val="en-GB" w:eastAsia="fi-FI"/>
              </w:rPr>
              <w:t>Required at least one of 1,2,3. Optionally 4.</w:t>
            </w:r>
          </w:p>
          <w:p w14:paraId="6DDF7036" w14:textId="2C1AB49B" w:rsidR="00435FD4" w:rsidRPr="00435FD4" w:rsidRDefault="00435FD4" w:rsidP="00435FD4">
            <w:pPr>
              <w:spacing w:after="120"/>
              <w:rPr>
                <w:rFonts w:ascii="Times New Roman" w:hAnsi="Times New Roman" w:cs="Times New Roman"/>
                <w:sz w:val="16"/>
                <w:szCs w:val="16"/>
                <w:highlight w:val="yellow"/>
                <w:lang w:val="en-GB" w:eastAsia="fi-FI"/>
              </w:rPr>
            </w:pPr>
            <w:r w:rsidRPr="00C374F3">
              <w:rPr>
                <w:rFonts w:ascii="Times New Roman" w:hAnsi="Times New Roman" w:cs="Times New Roman"/>
                <w:sz w:val="16"/>
                <w:szCs w:val="16"/>
                <w:highlight w:val="yellow"/>
                <w:lang w:val="en-GB" w:eastAsia="fi-FI"/>
              </w:rPr>
              <w:t>How to indicate UE can share DL but not UL?</w:t>
            </w:r>
          </w:p>
        </w:tc>
      </w:tr>
      <w:tr w:rsidR="00435FD4" w14:paraId="774E0352" w14:textId="77777777" w:rsidTr="00435FD4">
        <w:tc>
          <w:tcPr>
            <w:tcW w:w="1413" w:type="dxa"/>
            <w:vAlign w:val="center"/>
          </w:tcPr>
          <w:p w14:paraId="24A0D9F0" w14:textId="2F8E7F78" w:rsidR="00435FD4" w:rsidRPr="00587889" w:rsidRDefault="00435FD4" w:rsidP="00C356C4">
            <w:pPr>
              <w:spacing w:after="120"/>
              <w:jc w:val="both"/>
              <w:rPr>
                <w:rFonts w:ascii="Times New Roman" w:hAnsi="Times New Roman" w:cs="Times New Roman"/>
                <w:sz w:val="16"/>
                <w:szCs w:val="16"/>
                <w:lang w:val="en-GB" w:eastAsia="fi-FI"/>
              </w:rPr>
            </w:pPr>
            <w:r w:rsidRPr="00587889">
              <w:rPr>
                <w:rFonts w:ascii="Times New Roman" w:hAnsi="Times New Roman" w:cs="Times New Roman"/>
                <w:sz w:val="16"/>
                <w:szCs w:val="16"/>
                <w:lang w:val="en-GB" w:eastAsia="fi-FI"/>
              </w:rPr>
              <w:t>FDD</w:t>
            </w:r>
          </w:p>
        </w:tc>
        <w:tc>
          <w:tcPr>
            <w:tcW w:w="1417" w:type="dxa"/>
            <w:vAlign w:val="center"/>
          </w:tcPr>
          <w:p w14:paraId="49D586B5" w14:textId="08BCE9E6" w:rsidR="00435FD4" w:rsidRPr="00587889" w:rsidRDefault="00435FD4" w:rsidP="00C356C4">
            <w:pPr>
              <w:spacing w:after="120"/>
              <w:jc w:val="both"/>
              <w:rPr>
                <w:rFonts w:ascii="Times New Roman" w:hAnsi="Times New Roman" w:cs="Times New Roman"/>
                <w:sz w:val="16"/>
                <w:szCs w:val="16"/>
                <w:lang w:val="en-GB" w:eastAsia="fi-FI"/>
              </w:rPr>
            </w:pPr>
            <w:r w:rsidRPr="00587889">
              <w:rPr>
                <w:rFonts w:ascii="Times New Roman" w:hAnsi="Times New Roman" w:cs="Times New Roman"/>
                <w:sz w:val="16"/>
                <w:szCs w:val="16"/>
                <w:lang w:val="en-GB" w:eastAsia="fi-FI"/>
              </w:rPr>
              <w:t xml:space="preserve">FDD </w:t>
            </w:r>
            <w:proofErr w:type="spellStart"/>
            <w:r w:rsidRPr="00587889">
              <w:rPr>
                <w:rFonts w:ascii="Times New Roman" w:hAnsi="Times New Roman" w:cs="Times New Roman"/>
                <w:sz w:val="16"/>
                <w:szCs w:val="16"/>
                <w:lang w:val="en-GB" w:eastAsia="fi-FI"/>
              </w:rPr>
              <w:t>SCell</w:t>
            </w:r>
            <w:proofErr w:type="spellEnd"/>
            <w:r w:rsidRPr="00587889">
              <w:rPr>
                <w:rFonts w:ascii="Times New Roman" w:hAnsi="Times New Roman" w:cs="Times New Roman"/>
                <w:sz w:val="16"/>
                <w:szCs w:val="16"/>
                <w:lang w:val="en-GB" w:eastAsia="fi-FI"/>
              </w:rPr>
              <w:t>, no UL</w:t>
            </w:r>
          </w:p>
        </w:tc>
        <w:tc>
          <w:tcPr>
            <w:tcW w:w="1560" w:type="dxa"/>
            <w:tcMar>
              <w:left w:w="57" w:type="dxa"/>
              <w:right w:w="57" w:type="dxa"/>
            </w:tcMar>
            <w:vAlign w:val="center"/>
          </w:tcPr>
          <w:p w14:paraId="1F9DA246" w14:textId="2AAB01E5" w:rsidR="00435FD4" w:rsidRPr="00587889" w:rsidRDefault="00435FD4" w:rsidP="00C356C4">
            <w:pPr>
              <w:spacing w:after="120"/>
              <w:jc w:val="both"/>
              <w:rPr>
                <w:rFonts w:ascii="Times New Roman" w:hAnsi="Times New Roman" w:cs="Times New Roman"/>
                <w:sz w:val="16"/>
                <w:szCs w:val="16"/>
                <w:lang w:val="en-GB" w:eastAsia="fi-FI"/>
              </w:rPr>
            </w:pPr>
            <w:r w:rsidRPr="00587889">
              <w:rPr>
                <w:rFonts w:ascii="Times New Roman" w:hAnsi="Times New Roman" w:cs="Times New Roman"/>
                <w:sz w:val="16"/>
                <w:szCs w:val="16"/>
                <w:lang w:val="en-GB" w:eastAsia="fi-FI"/>
              </w:rPr>
              <w:t>NW&amp;UE perspective</w:t>
            </w:r>
          </w:p>
        </w:tc>
        <w:tc>
          <w:tcPr>
            <w:tcW w:w="1559" w:type="dxa"/>
            <w:tcMar>
              <w:left w:w="57" w:type="dxa"/>
              <w:right w:w="57" w:type="dxa"/>
            </w:tcMar>
            <w:vAlign w:val="center"/>
          </w:tcPr>
          <w:p w14:paraId="7D672D12" w14:textId="2A12503D" w:rsidR="00435FD4" w:rsidRPr="00587889" w:rsidRDefault="00435FD4" w:rsidP="00C356C4">
            <w:pPr>
              <w:spacing w:after="120"/>
              <w:jc w:val="both"/>
              <w:rPr>
                <w:rFonts w:ascii="Times New Roman" w:hAnsi="Times New Roman" w:cs="Times New Roman"/>
                <w:sz w:val="16"/>
                <w:szCs w:val="16"/>
                <w:lang w:val="en-GB" w:eastAsia="fi-FI"/>
              </w:rPr>
            </w:pPr>
            <w:r w:rsidRPr="00587889">
              <w:rPr>
                <w:rFonts w:ascii="Times New Roman" w:hAnsi="Times New Roman" w:cs="Times New Roman"/>
                <w:sz w:val="16"/>
                <w:szCs w:val="16"/>
                <w:lang w:val="en-GB" w:eastAsia="fi-FI"/>
              </w:rPr>
              <w:t>No sharing</w:t>
            </w:r>
          </w:p>
        </w:tc>
        <w:tc>
          <w:tcPr>
            <w:tcW w:w="3680" w:type="dxa"/>
            <w:vMerge/>
            <w:tcMar>
              <w:left w:w="57" w:type="dxa"/>
              <w:right w:w="57" w:type="dxa"/>
            </w:tcMar>
            <w:vAlign w:val="center"/>
          </w:tcPr>
          <w:p w14:paraId="7A38FCFA" w14:textId="2B44857E" w:rsidR="00435FD4" w:rsidRPr="00587889" w:rsidRDefault="00435FD4" w:rsidP="00435FD4">
            <w:pPr>
              <w:spacing w:after="120"/>
              <w:rPr>
                <w:rFonts w:ascii="Times New Roman" w:hAnsi="Times New Roman" w:cs="Times New Roman"/>
                <w:sz w:val="16"/>
                <w:szCs w:val="16"/>
                <w:lang w:val="en-GB" w:eastAsia="fi-FI"/>
              </w:rPr>
            </w:pPr>
          </w:p>
        </w:tc>
      </w:tr>
      <w:tr w:rsidR="00435FD4" w14:paraId="345304EC" w14:textId="77777777" w:rsidTr="00435FD4">
        <w:tc>
          <w:tcPr>
            <w:tcW w:w="1413" w:type="dxa"/>
            <w:vAlign w:val="center"/>
          </w:tcPr>
          <w:p w14:paraId="1810F1CF" w14:textId="3726769B" w:rsidR="00435FD4" w:rsidRPr="00587889" w:rsidRDefault="00435FD4" w:rsidP="00C356C4">
            <w:pPr>
              <w:spacing w:after="120"/>
              <w:jc w:val="both"/>
              <w:rPr>
                <w:rFonts w:ascii="Times New Roman" w:hAnsi="Times New Roman" w:cs="Times New Roman"/>
                <w:sz w:val="16"/>
                <w:szCs w:val="16"/>
                <w:lang w:val="en-GB" w:eastAsia="fi-FI"/>
              </w:rPr>
            </w:pPr>
            <w:r w:rsidRPr="00587889">
              <w:rPr>
                <w:rFonts w:ascii="Times New Roman" w:hAnsi="Times New Roman" w:cs="Times New Roman"/>
                <w:sz w:val="16"/>
                <w:szCs w:val="16"/>
                <w:lang w:val="en-GB" w:eastAsia="fi-FI"/>
              </w:rPr>
              <w:t xml:space="preserve">TDD </w:t>
            </w:r>
            <w:proofErr w:type="spellStart"/>
            <w:r w:rsidRPr="00587889">
              <w:rPr>
                <w:rFonts w:ascii="Times New Roman" w:hAnsi="Times New Roman" w:cs="Times New Roman"/>
                <w:sz w:val="16"/>
                <w:szCs w:val="16"/>
                <w:lang w:val="en-GB" w:eastAsia="fi-FI"/>
              </w:rPr>
              <w:t>SCell</w:t>
            </w:r>
            <w:proofErr w:type="spellEnd"/>
            <w:r w:rsidRPr="00587889">
              <w:rPr>
                <w:rFonts w:ascii="Times New Roman" w:hAnsi="Times New Roman" w:cs="Times New Roman"/>
                <w:sz w:val="16"/>
                <w:szCs w:val="16"/>
                <w:lang w:val="en-GB" w:eastAsia="fi-FI"/>
              </w:rPr>
              <w:t>, no UL</w:t>
            </w:r>
          </w:p>
        </w:tc>
        <w:tc>
          <w:tcPr>
            <w:tcW w:w="1417" w:type="dxa"/>
            <w:vAlign w:val="center"/>
          </w:tcPr>
          <w:p w14:paraId="5D1944A0" w14:textId="37B18574" w:rsidR="00435FD4" w:rsidRPr="00587889" w:rsidRDefault="00435FD4" w:rsidP="00C356C4">
            <w:pPr>
              <w:spacing w:after="120"/>
              <w:jc w:val="both"/>
              <w:rPr>
                <w:rFonts w:ascii="Times New Roman" w:hAnsi="Times New Roman" w:cs="Times New Roman"/>
                <w:sz w:val="16"/>
                <w:szCs w:val="16"/>
                <w:lang w:val="en-GB" w:eastAsia="fi-FI"/>
              </w:rPr>
            </w:pPr>
            <w:r w:rsidRPr="00587889">
              <w:rPr>
                <w:rFonts w:ascii="Times New Roman" w:hAnsi="Times New Roman" w:cs="Times New Roman"/>
                <w:sz w:val="16"/>
                <w:szCs w:val="16"/>
                <w:lang w:val="en-GB" w:eastAsia="fi-FI"/>
              </w:rPr>
              <w:t>TDD</w:t>
            </w:r>
          </w:p>
        </w:tc>
        <w:tc>
          <w:tcPr>
            <w:tcW w:w="1560" w:type="dxa"/>
            <w:tcMar>
              <w:left w:w="57" w:type="dxa"/>
              <w:right w:w="57" w:type="dxa"/>
            </w:tcMar>
            <w:vAlign w:val="center"/>
          </w:tcPr>
          <w:p w14:paraId="2D6A9155" w14:textId="29D7A6B7" w:rsidR="00435FD4" w:rsidRPr="00587889" w:rsidRDefault="00435FD4" w:rsidP="00C356C4">
            <w:pPr>
              <w:spacing w:after="120"/>
              <w:jc w:val="both"/>
              <w:rPr>
                <w:rFonts w:ascii="Times New Roman" w:hAnsi="Times New Roman" w:cs="Times New Roman"/>
                <w:sz w:val="16"/>
                <w:szCs w:val="16"/>
                <w:lang w:val="en-GB" w:eastAsia="fi-FI"/>
              </w:rPr>
            </w:pPr>
            <w:r w:rsidRPr="00587889">
              <w:rPr>
                <w:rFonts w:ascii="Times New Roman" w:hAnsi="Times New Roman" w:cs="Times New Roman"/>
                <w:sz w:val="16"/>
                <w:szCs w:val="16"/>
                <w:lang w:val="en-GB" w:eastAsia="fi-FI"/>
              </w:rPr>
              <w:t xml:space="preserve">NW&amp;UE perspective </w:t>
            </w:r>
          </w:p>
        </w:tc>
        <w:tc>
          <w:tcPr>
            <w:tcW w:w="1559" w:type="dxa"/>
            <w:tcMar>
              <w:left w:w="57" w:type="dxa"/>
              <w:right w:w="57" w:type="dxa"/>
            </w:tcMar>
            <w:vAlign w:val="center"/>
          </w:tcPr>
          <w:p w14:paraId="6C56303C" w14:textId="77F7FA0A" w:rsidR="00435FD4" w:rsidRPr="00587889" w:rsidRDefault="00435FD4" w:rsidP="00C356C4">
            <w:pPr>
              <w:spacing w:after="120"/>
              <w:jc w:val="both"/>
              <w:rPr>
                <w:rFonts w:ascii="Times New Roman" w:hAnsi="Times New Roman" w:cs="Times New Roman"/>
                <w:sz w:val="16"/>
                <w:szCs w:val="16"/>
                <w:lang w:val="en-GB" w:eastAsia="fi-FI"/>
              </w:rPr>
            </w:pPr>
            <w:r w:rsidRPr="00587889">
              <w:rPr>
                <w:rFonts w:ascii="Times New Roman" w:hAnsi="Times New Roman" w:cs="Times New Roman"/>
                <w:sz w:val="16"/>
                <w:szCs w:val="16"/>
                <w:lang w:val="en-GB" w:eastAsia="fi-FI"/>
              </w:rPr>
              <w:t>No sharing</w:t>
            </w:r>
          </w:p>
        </w:tc>
        <w:tc>
          <w:tcPr>
            <w:tcW w:w="3680" w:type="dxa"/>
            <w:vMerge/>
            <w:tcMar>
              <w:left w:w="57" w:type="dxa"/>
              <w:right w:w="57" w:type="dxa"/>
            </w:tcMar>
            <w:vAlign w:val="center"/>
          </w:tcPr>
          <w:p w14:paraId="41855D24" w14:textId="1381342A" w:rsidR="00435FD4" w:rsidRPr="00587889" w:rsidRDefault="00435FD4" w:rsidP="00435FD4">
            <w:pPr>
              <w:spacing w:after="120"/>
              <w:rPr>
                <w:rFonts w:ascii="Times New Roman" w:hAnsi="Times New Roman" w:cs="Times New Roman"/>
                <w:sz w:val="16"/>
                <w:szCs w:val="16"/>
                <w:lang w:val="en-GB" w:eastAsia="fi-FI"/>
              </w:rPr>
            </w:pPr>
          </w:p>
        </w:tc>
      </w:tr>
      <w:tr w:rsidR="00435FD4" w14:paraId="13676EB8" w14:textId="77777777" w:rsidTr="00435FD4">
        <w:trPr>
          <w:trHeight w:val="56"/>
        </w:trPr>
        <w:tc>
          <w:tcPr>
            <w:tcW w:w="1413" w:type="dxa"/>
            <w:vAlign w:val="center"/>
          </w:tcPr>
          <w:p w14:paraId="55C9721C" w14:textId="7F4052BB" w:rsidR="00435FD4" w:rsidRPr="00587889" w:rsidRDefault="00435FD4" w:rsidP="00C356C4">
            <w:pPr>
              <w:spacing w:after="120"/>
              <w:jc w:val="both"/>
              <w:rPr>
                <w:rFonts w:ascii="Times New Roman" w:hAnsi="Times New Roman" w:cs="Times New Roman"/>
                <w:sz w:val="16"/>
                <w:szCs w:val="16"/>
                <w:lang w:val="en-GB" w:eastAsia="fi-FI"/>
              </w:rPr>
            </w:pPr>
            <w:r w:rsidRPr="00587889">
              <w:rPr>
                <w:rFonts w:ascii="Times New Roman" w:hAnsi="Times New Roman" w:cs="Times New Roman"/>
                <w:sz w:val="16"/>
                <w:szCs w:val="16"/>
                <w:lang w:val="en-GB" w:eastAsia="fi-FI"/>
              </w:rPr>
              <w:t>TDD</w:t>
            </w:r>
          </w:p>
        </w:tc>
        <w:tc>
          <w:tcPr>
            <w:tcW w:w="1417" w:type="dxa"/>
            <w:vAlign w:val="center"/>
          </w:tcPr>
          <w:p w14:paraId="2C2B7B68" w14:textId="61B2CEEF" w:rsidR="00435FD4" w:rsidRPr="00587889" w:rsidRDefault="00435FD4" w:rsidP="00C356C4">
            <w:pPr>
              <w:spacing w:after="120"/>
              <w:jc w:val="both"/>
              <w:rPr>
                <w:rFonts w:ascii="Times New Roman" w:hAnsi="Times New Roman" w:cs="Times New Roman"/>
                <w:sz w:val="16"/>
                <w:szCs w:val="16"/>
                <w:lang w:val="en-GB" w:eastAsia="fi-FI"/>
              </w:rPr>
            </w:pPr>
            <w:r w:rsidRPr="00587889">
              <w:rPr>
                <w:rFonts w:ascii="Times New Roman" w:hAnsi="Times New Roman" w:cs="Times New Roman"/>
                <w:sz w:val="16"/>
                <w:szCs w:val="16"/>
                <w:lang w:val="en-GB" w:eastAsia="fi-FI"/>
              </w:rPr>
              <w:t xml:space="preserve">TDD </w:t>
            </w:r>
            <w:proofErr w:type="spellStart"/>
            <w:r w:rsidRPr="00587889">
              <w:rPr>
                <w:rFonts w:ascii="Times New Roman" w:hAnsi="Times New Roman" w:cs="Times New Roman"/>
                <w:sz w:val="16"/>
                <w:szCs w:val="16"/>
                <w:lang w:val="en-GB" w:eastAsia="fi-FI"/>
              </w:rPr>
              <w:t>SCell</w:t>
            </w:r>
            <w:proofErr w:type="spellEnd"/>
            <w:r w:rsidRPr="00587889">
              <w:rPr>
                <w:rFonts w:ascii="Times New Roman" w:hAnsi="Times New Roman" w:cs="Times New Roman"/>
                <w:sz w:val="16"/>
                <w:szCs w:val="16"/>
                <w:lang w:val="en-GB" w:eastAsia="fi-FI"/>
              </w:rPr>
              <w:t>, no UL</w:t>
            </w:r>
          </w:p>
        </w:tc>
        <w:tc>
          <w:tcPr>
            <w:tcW w:w="1560" w:type="dxa"/>
            <w:tcMar>
              <w:left w:w="57" w:type="dxa"/>
              <w:right w:w="57" w:type="dxa"/>
            </w:tcMar>
            <w:vAlign w:val="center"/>
          </w:tcPr>
          <w:p w14:paraId="1B2A1974" w14:textId="2217848A" w:rsidR="00435FD4" w:rsidRPr="00587889" w:rsidRDefault="00435FD4" w:rsidP="00C356C4">
            <w:pPr>
              <w:spacing w:after="120"/>
              <w:jc w:val="both"/>
              <w:rPr>
                <w:rFonts w:ascii="Times New Roman" w:hAnsi="Times New Roman" w:cs="Times New Roman"/>
                <w:sz w:val="16"/>
                <w:szCs w:val="16"/>
                <w:lang w:val="en-GB" w:eastAsia="fi-FI"/>
              </w:rPr>
            </w:pPr>
            <w:r w:rsidRPr="00587889">
              <w:rPr>
                <w:rFonts w:ascii="Times New Roman" w:hAnsi="Times New Roman" w:cs="Times New Roman"/>
                <w:sz w:val="16"/>
                <w:szCs w:val="16"/>
                <w:lang w:val="en-GB" w:eastAsia="fi-FI"/>
              </w:rPr>
              <w:t>NW&amp;UE perspective</w:t>
            </w:r>
          </w:p>
        </w:tc>
        <w:tc>
          <w:tcPr>
            <w:tcW w:w="1559" w:type="dxa"/>
            <w:tcMar>
              <w:left w:w="57" w:type="dxa"/>
              <w:right w:w="57" w:type="dxa"/>
            </w:tcMar>
            <w:vAlign w:val="center"/>
          </w:tcPr>
          <w:p w14:paraId="391F345C" w14:textId="239D10FA" w:rsidR="00435FD4" w:rsidRPr="00587889" w:rsidRDefault="00435FD4" w:rsidP="00C356C4">
            <w:pPr>
              <w:spacing w:after="120"/>
              <w:jc w:val="both"/>
              <w:rPr>
                <w:rFonts w:ascii="Times New Roman" w:hAnsi="Times New Roman" w:cs="Times New Roman"/>
                <w:sz w:val="16"/>
                <w:szCs w:val="16"/>
                <w:lang w:val="en-GB" w:eastAsia="fi-FI"/>
              </w:rPr>
            </w:pPr>
            <w:r w:rsidRPr="00587889">
              <w:rPr>
                <w:rFonts w:ascii="Times New Roman" w:hAnsi="Times New Roman" w:cs="Times New Roman"/>
                <w:sz w:val="16"/>
                <w:szCs w:val="16"/>
                <w:lang w:val="en-GB" w:eastAsia="fi-FI"/>
              </w:rPr>
              <w:t>No sharing</w:t>
            </w:r>
          </w:p>
        </w:tc>
        <w:tc>
          <w:tcPr>
            <w:tcW w:w="3680" w:type="dxa"/>
            <w:vMerge/>
            <w:tcMar>
              <w:left w:w="57" w:type="dxa"/>
              <w:right w:w="57" w:type="dxa"/>
            </w:tcMar>
            <w:vAlign w:val="center"/>
          </w:tcPr>
          <w:p w14:paraId="7D287041" w14:textId="77777777" w:rsidR="00435FD4" w:rsidRPr="00587889" w:rsidRDefault="00435FD4" w:rsidP="00435FD4">
            <w:pPr>
              <w:spacing w:after="120"/>
              <w:rPr>
                <w:rFonts w:ascii="Times New Roman" w:hAnsi="Times New Roman" w:cs="Times New Roman"/>
                <w:sz w:val="16"/>
                <w:szCs w:val="16"/>
                <w:lang w:val="en-GB" w:eastAsia="fi-FI"/>
              </w:rPr>
            </w:pPr>
          </w:p>
        </w:tc>
      </w:tr>
      <w:tr w:rsidR="00C356C4" w14:paraId="199AB5AD" w14:textId="77777777" w:rsidTr="00435FD4">
        <w:tc>
          <w:tcPr>
            <w:tcW w:w="1413" w:type="dxa"/>
            <w:vAlign w:val="center"/>
          </w:tcPr>
          <w:p w14:paraId="1D8F4256" w14:textId="5F385CAD" w:rsidR="00C356C4" w:rsidRPr="00587889" w:rsidRDefault="00C356C4" w:rsidP="00C356C4">
            <w:pPr>
              <w:spacing w:after="120"/>
              <w:jc w:val="both"/>
              <w:rPr>
                <w:rFonts w:ascii="Times New Roman" w:hAnsi="Times New Roman" w:cs="Times New Roman"/>
                <w:sz w:val="16"/>
                <w:szCs w:val="16"/>
                <w:lang w:val="en-GB" w:eastAsia="fi-FI"/>
              </w:rPr>
            </w:pPr>
            <w:r w:rsidRPr="00587889">
              <w:rPr>
                <w:rFonts w:ascii="Times New Roman" w:hAnsi="Times New Roman" w:cs="Times New Roman"/>
                <w:sz w:val="16"/>
                <w:szCs w:val="16"/>
                <w:lang w:val="en-GB" w:eastAsia="fi-FI"/>
              </w:rPr>
              <w:t xml:space="preserve">TDD </w:t>
            </w:r>
          </w:p>
        </w:tc>
        <w:tc>
          <w:tcPr>
            <w:tcW w:w="1417" w:type="dxa"/>
            <w:vAlign w:val="center"/>
          </w:tcPr>
          <w:p w14:paraId="1BF0AFBE" w14:textId="104846D8" w:rsidR="00C356C4" w:rsidRPr="00587889" w:rsidRDefault="00C356C4" w:rsidP="00C356C4">
            <w:pPr>
              <w:spacing w:after="120"/>
              <w:jc w:val="both"/>
              <w:rPr>
                <w:rFonts w:ascii="Times New Roman" w:hAnsi="Times New Roman" w:cs="Times New Roman"/>
                <w:sz w:val="16"/>
                <w:szCs w:val="16"/>
                <w:lang w:val="en-GB" w:eastAsia="fi-FI"/>
              </w:rPr>
            </w:pPr>
            <w:r w:rsidRPr="00587889">
              <w:rPr>
                <w:rFonts w:ascii="Times New Roman" w:hAnsi="Times New Roman" w:cs="Times New Roman"/>
                <w:sz w:val="16"/>
                <w:szCs w:val="16"/>
                <w:lang w:val="en-GB" w:eastAsia="fi-FI"/>
              </w:rPr>
              <w:t>TDD</w:t>
            </w:r>
          </w:p>
        </w:tc>
        <w:tc>
          <w:tcPr>
            <w:tcW w:w="1560" w:type="dxa"/>
            <w:tcMar>
              <w:left w:w="57" w:type="dxa"/>
              <w:right w:w="57" w:type="dxa"/>
            </w:tcMar>
            <w:vAlign w:val="center"/>
          </w:tcPr>
          <w:p w14:paraId="7B92D5F9" w14:textId="049E16D7" w:rsidR="00C356C4" w:rsidRPr="00587889" w:rsidRDefault="00C356C4" w:rsidP="00C356C4">
            <w:pPr>
              <w:spacing w:after="120"/>
              <w:jc w:val="both"/>
              <w:rPr>
                <w:rFonts w:ascii="Times New Roman" w:hAnsi="Times New Roman" w:cs="Times New Roman"/>
                <w:sz w:val="16"/>
                <w:szCs w:val="16"/>
                <w:lang w:val="en-GB" w:eastAsia="fi-FI"/>
              </w:rPr>
            </w:pPr>
            <w:r w:rsidRPr="00587889">
              <w:rPr>
                <w:rFonts w:ascii="Times New Roman" w:hAnsi="Times New Roman" w:cs="Times New Roman"/>
                <w:sz w:val="16"/>
                <w:szCs w:val="16"/>
                <w:lang w:val="en-GB" w:eastAsia="fi-FI"/>
              </w:rPr>
              <w:t xml:space="preserve">NW&amp;UE perspective </w:t>
            </w:r>
          </w:p>
        </w:tc>
        <w:tc>
          <w:tcPr>
            <w:tcW w:w="1559" w:type="dxa"/>
            <w:tcMar>
              <w:left w:w="57" w:type="dxa"/>
              <w:right w:w="57" w:type="dxa"/>
            </w:tcMar>
            <w:vAlign w:val="center"/>
          </w:tcPr>
          <w:p w14:paraId="4B27BC60" w14:textId="55A795E9" w:rsidR="00C356C4" w:rsidRPr="00587889" w:rsidRDefault="00C356C4" w:rsidP="00C356C4">
            <w:pPr>
              <w:spacing w:after="120"/>
              <w:jc w:val="both"/>
              <w:rPr>
                <w:rFonts w:ascii="Times New Roman" w:hAnsi="Times New Roman" w:cs="Times New Roman"/>
                <w:sz w:val="16"/>
                <w:szCs w:val="16"/>
                <w:lang w:val="en-GB" w:eastAsia="fi-FI"/>
              </w:rPr>
            </w:pPr>
            <w:r w:rsidRPr="00587889">
              <w:rPr>
                <w:rFonts w:ascii="Times New Roman" w:hAnsi="Times New Roman" w:cs="Times New Roman"/>
                <w:sz w:val="16"/>
                <w:szCs w:val="16"/>
                <w:lang w:val="en-GB" w:eastAsia="fi-FI"/>
              </w:rPr>
              <w:t>NW&amp;UE perspective</w:t>
            </w:r>
          </w:p>
        </w:tc>
        <w:tc>
          <w:tcPr>
            <w:tcW w:w="3680" w:type="dxa"/>
            <w:tcMar>
              <w:left w:w="57" w:type="dxa"/>
              <w:right w:w="57" w:type="dxa"/>
            </w:tcMar>
            <w:vAlign w:val="center"/>
          </w:tcPr>
          <w:p w14:paraId="4E727FB9" w14:textId="0F3B9F59" w:rsidR="00C356C4" w:rsidRPr="00C374F3" w:rsidRDefault="00C356C4" w:rsidP="00435FD4">
            <w:pPr>
              <w:spacing w:after="120"/>
              <w:rPr>
                <w:rFonts w:ascii="Times New Roman" w:hAnsi="Times New Roman" w:cs="Times New Roman"/>
                <w:sz w:val="16"/>
                <w:szCs w:val="16"/>
                <w:lang w:eastAsia="fi-FI"/>
              </w:rPr>
            </w:pPr>
            <w:r>
              <w:rPr>
                <w:rFonts w:ascii="Times New Roman" w:hAnsi="Times New Roman" w:cs="Times New Roman"/>
                <w:sz w:val="16"/>
                <w:szCs w:val="16"/>
                <w:lang w:val="en-GB" w:eastAsia="fi-FI"/>
              </w:rPr>
              <w:t>Required at least one of 1,2,3. Optionally 4.</w:t>
            </w:r>
            <w:r>
              <w:rPr>
                <w:rFonts w:ascii="Times New Roman" w:hAnsi="Times New Roman" w:cs="Times New Roman"/>
                <w:sz w:val="16"/>
                <w:szCs w:val="16"/>
                <w:lang w:val="en-GB" w:eastAsia="fi-FI"/>
              </w:rPr>
              <w:br/>
              <w:t>Required 5,6.</w:t>
            </w:r>
          </w:p>
        </w:tc>
      </w:tr>
      <w:tr w:rsidR="00C356C4" w14:paraId="7FFF984E" w14:textId="77777777" w:rsidTr="00435FD4">
        <w:tc>
          <w:tcPr>
            <w:tcW w:w="1413" w:type="dxa"/>
            <w:vAlign w:val="center"/>
          </w:tcPr>
          <w:p w14:paraId="710A5DAA" w14:textId="3905FFEF" w:rsidR="00C356C4" w:rsidRPr="00587889" w:rsidRDefault="00C356C4" w:rsidP="00C356C4">
            <w:pPr>
              <w:spacing w:after="120"/>
              <w:jc w:val="both"/>
              <w:rPr>
                <w:rFonts w:ascii="Times New Roman" w:hAnsi="Times New Roman" w:cs="Times New Roman"/>
                <w:sz w:val="16"/>
                <w:szCs w:val="16"/>
                <w:lang w:val="en-GB" w:eastAsia="fi-FI"/>
              </w:rPr>
            </w:pPr>
            <w:r w:rsidRPr="00587889">
              <w:rPr>
                <w:rFonts w:ascii="Times New Roman" w:hAnsi="Times New Roman" w:cs="Times New Roman"/>
                <w:sz w:val="16"/>
                <w:szCs w:val="16"/>
                <w:lang w:val="en-GB" w:eastAsia="fi-FI"/>
              </w:rPr>
              <w:t>FDD</w:t>
            </w:r>
          </w:p>
        </w:tc>
        <w:tc>
          <w:tcPr>
            <w:tcW w:w="1417" w:type="dxa"/>
            <w:vAlign w:val="center"/>
          </w:tcPr>
          <w:p w14:paraId="35B825E4" w14:textId="1671896F" w:rsidR="00C356C4" w:rsidRPr="00587889" w:rsidRDefault="00C356C4" w:rsidP="00C356C4">
            <w:pPr>
              <w:spacing w:after="120"/>
              <w:jc w:val="both"/>
              <w:rPr>
                <w:rFonts w:ascii="Times New Roman" w:hAnsi="Times New Roman" w:cs="Times New Roman"/>
                <w:sz w:val="16"/>
                <w:szCs w:val="16"/>
                <w:lang w:val="en-GB" w:eastAsia="fi-FI"/>
              </w:rPr>
            </w:pPr>
            <w:r w:rsidRPr="00587889">
              <w:rPr>
                <w:rFonts w:ascii="Times New Roman" w:hAnsi="Times New Roman" w:cs="Times New Roman"/>
                <w:sz w:val="16"/>
                <w:szCs w:val="16"/>
                <w:lang w:val="en-GB" w:eastAsia="fi-FI"/>
              </w:rPr>
              <w:t>SUL</w:t>
            </w:r>
          </w:p>
        </w:tc>
        <w:tc>
          <w:tcPr>
            <w:tcW w:w="1560" w:type="dxa"/>
            <w:tcMar>
              <w:left w:w="57" w:type="dxa"/>
              <w:right w:w="57" w:type="dxa"/>
            </w:tcMar>
            <w:vAlign w:val="center"/>
          </w:tcPr>
          <w:p w14:paraId="74925B4A" w14:textId="1781ACF1" w:rsidR="00C356C4" w:rsidRPr="00587889" w:rsidRDefault="00C356C4" w:rsidP="00C356C4">
            <w:pPr>
              <w:spacing w:after="120"/>
              <w:jc w:val="both"/>
              <w:rPr>
                <w:rFonts w:ascii="Times New Roman" w:hAnsi="Times New Roman" w:cs="Times New Roman"/>
                <w:sz w:val="16"/>
                <w:szCs w:val="16"/>
                <w:lang w:val="en-GB" w:eastAsia="fi-FI"/>
              </w:rPr>
            </w:pPr>
            <w:r w:rsidRPr="00587889">
              <w:rPr>
                <w:rFonts w:ascii="Times New Roman" w:hAnsi="Times New Roman" w:cs="Times New Roman"/>
                <w:sz w:val="16"/>
                <w:szCs w:val="16"/>
                <w:lang w:val="en-GB" w:eastAsia="fi-FI"/>
              </w:rPr>
              <w:t>No sharing</w:t>
            </w:r>
          </w:p>
        </w:tc>
        <w:tc>
          <w:tcPr>
            <w:tcW w:w="1559" w:type="dxa"/>
            <w:tcMar>
              <w:left w:w="57" w:type="dxa"/>
              <w:right w:w="57" w:type="dxa"/>
            </w:tcMar>
            <w:vAlign w:val="center"/>
          </w:tcPr>
          <w:p w14:paraId="2DC52051" w14:textId="20A2B228" w:rsidR="00C356C4" w:rsidRPr="00587889" w:rsidRDefault="00C356C4" w:rsidP="00C356C4">
            <w:pPr>
              <w:spacing w:after="120"/>
              <w:jc w:val="both"/>
              <w:rPr>
                <w:rFonts w:ascii="Times New Roman" w:hAnsi="Times New Roman" w:cs="Times New Roman"/>
                <w:sz w:val="16"/>
                <w:szCs w:val="16"/>
                <w:lang w:val="en-GB" w:eastAsia="fi-FI"/>
              </w:rPr>
            </w:pPr>
            <w:r w:rsidRPr="00587889">
              <w:rPr>
                <w:rFonts w:ascii="Times New Roman" w:hAnsi="Times New Roman" w:cs="Times New Roman"/>
                <w:sz w:val="16"/>
                <w:szCs w:val="16"/>
                <w:lang w:val="en-GB" w:eastAsia="fi-FI"/>
              </w:rPr>
              <w:t>NW perspective only</w:t>
            </w:r>
          </w:p>
        </w:tc>
        <w:tc>
          <w:tcPr>
            <w:tcW w:w="3680" w:type="dxa"/>
            <w:tcMar>
              <w:left w:w="57" w:type="dxa"/>
              <w:right w:w="57" w:type="dxa"/>
            </w:tcMar>
            <w:vAlign w:val="center"/>
          </w:tcPr>
          <w:p w14:paraId="7E7595C5" w14:textId="57B77167" w:rsidR="00C356C4" w:rsidRPr="00587889" w:rsidRDefault="00C356C4" w:rsidP="00435FD4">
            <w:pPr>
              <w:spacing w:after="120"/>
              <w:rPr>
                <w:rFonts w:ascii="Times New Roman" w:hAnsi="Times New Roman" w:cs="Times New Roman"/>
                <w:sz w:val="16"/>
                <w:szCs w:val="16"/>
                <w:lang w:val="en-GB" w:eastAsia="fi-FI"/>
              </w:rPr>
            </w:pPr>
            <w:r w:rsidRPr="00587889">
              <w:rPr>
                <w:rFonts w:ascii="Times New Roman" w:hAnsi="Times New Roman" w:cs="Times New Roman"/>
                <w:sz w:val="16"/>
                <w:szCs w:val="16"/>
                <w:lang w:val="en-GB" w:eastAsia="fi-FI"/>
              </w:rPr>
              <w:t>None</w:t>
            </w:r>
          </w:p>
        </w:tc>
      </w:tr>
      <w:tr w:rsidR="00C356C4" w14:paraId="67350472" w14:textId="77777777" w:rsidTr="00435FD4">
        <w:tc>
          <w:tcPr>
            <w:tcW w:w="1413" w:type="dxa"/>
            <w:vAlign w:val="center"/>
          </w:tcPr>
          <w:p w14:paraId="506BE0DB" w14:textId="795119B9" w:rsidR="00C356C4" w:rsidRPr="00587889" w:rsidRDefault="00C356C4" w:rsidP="00C356C4">
            <w:pPr>
              <w:spacing w:after="120"/>
              <w:jc w:val="both"/>
              <w:rPr>
                <w:rFonts w:ascii="Times New Roman" w:hAnsi="Times New Roman" w:cs="Times New Roman"/>
                <w:sz w:val="16"/>
                <w:szCs w:val="16"/>
                <w:lang w:val="en-GB" w:eastAsia="fi-FI"/>
              </w:rPr>
            </w:pPr>
            <w:r w:rsidRPr="00587889">
              <w:rPr>
                <w:rFonts w:ascii="Times New Roman" w:hAnsi="Times New Roman" w:cs="Times New Roman"/>
                <w:sz w:val="16"/>
                <w:szCs w:val="16"/>
                <w:lang w:val="en-GB" w:eastAsia="fi-FI"/>
              </w:rPr>
              <w:t>FDD</w:t>
            </w:r>
          </w:p>
        </w:tc>
        <w:tc>
          <w:tcPr>
            <w:tcW w:w="1417" w:type="dxa"/>
            <w:vAlign w:val="center"/>
          </w:tcPr>
          <w:p w14:paraId="559E0BB2" w14:textId="2635A769" w:rsidR="00C356C4" w:rsidRPr="00587889" w:rsidRDefault="00C356C4" w:rsidP="00C356C4">
            <w:pPr>
              <w:spacing w:after="120"/>
              <w:jc w:val="both"/>
              <w:rPr>
                <w:rFonts w:ascii="Times New Roman" w:hAnsi="Times New Roman" w:cs="Times New Roman"/>
                <w:sz w:val="16"/>
                <w:szCs w:val="16"/>
                <w:lang w:val="en-GB" w:eastAsia="fi-FI"/>
              </w:rPr>
            </w:pPr>
            <w:r w:rsidRPr="00587889">
              <w:rPr>
                <w:rFonts w:ascii="Times New Roman" w:hAnsi="Times New Roman" w:cs="Times New Roman"/>
                <w:sz w:val="16"/>
                <w:szCs w:val="16"/>
                <w:lang w:val="en-GB" w:eastAsia="fi-FI"/>
              </w:rPr>
              <w:t>SUL</w:t>
            </w:r>
          </w:p>
        </w:tc>
        <w:tc>
          <w:tcPr>
            <w:tcW w:w="1560" w:type="dxa"/>
            <w:tcMar>
              <w:left w:w="57" w:type="dxa"/>
              <w:right w:w="57" w:type="dxa"/>
            </w:tcMar>
            <w:vAlign w:val="center"/>
          </w:tcPr>
          <w:p w14:paraId="2B339936" w14:textId="76DD92CC" w:rsidR="00C356C4" w:rsidRPr="00587889" w:rsidRDefault="00C356C4" w:rsidP="00C356C4">
            <w:pPr>
              <w:spacing w:after="120"/>
              <w:jc w:val="both"/>
              <w:rPr>
                <w:rFonts w:ascii="Times New Roman" w:hAnsi="Times New Roman" w:cs="Times New Roman"/>
                <w:sz w:val="16"/>
                <w:szCs w:val="16"/>
                <w:lang w:val="en-GB" w:eastAsia="fi-FI"/>
              </w:rPr>
            </w:pPr>
            <w:r w:rsidRPr="00587889">
              <w:rPr>
                <w:rFonts w:ascii="Times New Roman" w:hAnsi="Times New Roman" w:cs="Times New Roman"/>
                <w:sz w:val="16"/>
                <w:szCs w:val="16"/>
                <w:lang w:val="en-GB" w:eastAsia="fi-FI"/>
              </w:rPr>
              <w:t>No sharing</w:t>
            </w:r>
          </w:p>
        </w:tc>
        <w:tc>
          <w:tcPr>
            <w:tcW w:w="1559" w:type="dxa"/>
            <w:tcMar>
              <w:left w:w="57" w:type="dxa"/>
              <w:right w:w="57" w:type="dxa"/>
            </w:tcMar>
            <w:vAlign w:val="center"/>
          </w:tcPr>
          <w:p w14:paraId="75897585" w14:textId="4B7CCDC3" w:rsidR="00C356C4" w:rsidRPr="00587889" w:rsidRDefault="00C356C4" w:rsidP="00C356C4">
            <w:pPr>
              <w:spacing w:after="120"/>
              <w:jc w:val="both"/>
              <w:rPr>
                <w:rFonts w:ascii="Times New Roman" w:hAnsi="Times New Roman" w:cs="Times New Roman"/>
                <w:sz w:val="16"/>
                <w:szCs w:val="16"/>
                <w:lang w:val="en-GB" w:eastAsia="fi-FI"/>
              </w:rPr>
            </w:pPr>
            <w:r w:rsidRPr="00587889">
              <w:rPr>
                <w:rFonts w:ascii="Times New Roman" w:hAnsi="Times New Roman" w:cs="Times New Roman"/>
                <w:sz w:val="16"/>
                <w:szCs w:val="16"/>
                <w:lang w:val="en-GB" w:eastAsia="fi-FI"/>
              </w:rPr>
              <w:t>NW&amp;UE perspective</w:t>
            </w:r>
          </w:p>
        </w:tc>
        <w:tc>
          <w:tcPr>
            <w:tcW w:w="3680" w:type="dxa"/>
            <w:tcMar>
              <w:left w:w="57" w:type="dxa"/>
              <w:right w:w="57" w:type="dxa"/>
            </w:tcMar>
            <w:vAlign w:val="center"/>
          </w:tcPr>
          <w:p w14:paraId="356E6568" w14:textId="2FD4CF31" w:rsidR="00C356C4" w:rsidRPr="00C374F3" w:rsidRDefault="00C356C4" w:rsidP="00435FD4">
            <w:pPr>
              <w:spacing w:after="120"/>
              <w:rPr>
                <w:rFonts w:ascii="Times New Roman" w:hAnsi="Times New Roman" w:cs="Times New Roman"/>
                <w:sz w:val="16"/>
                <w:szCs w:val="16"/>
                <w:lang w:eastAsia="fi-FI"/>
              </w:rPr>
            </w:pPr>
            <w:r>
              <w:rPr>
                <w:rFonts w:ascii="Times New Roman" w:hAnsi="Times New Roman" w:cs="Times New Roman"/>
                <w:sz w:val="16"/>
                <w:szCs w:val="16"/>
                <w:lang w:val="en-GB" w:eastAsia="fi-FI"/>
              </w:rPr>
              <w:t>Required 5,6.</w:t>
            </w:r>
          </w:p>
        </w:tc>
      </w:tr>
    </w:tbl>
    <w:p w14:paraId="640C3EAB" w14:textId="5D70D19C" w:rsidR="007C3451" w:rsidRDefault="007C3451" w:rsidP="007C3451">
      <w:pPr>
        <w:spacing w:after="120"/>
        <w:jc w:val="both"/>
        <w:rPr>
          <w:rFonts w:ascii="Times New Roman" w:hAnsi="Times New Roman" w:cs="Times New Roman"/>
          <w:sz w:val="20"/>
          <w:szCs w:val="20"/>
          <w:lang w:val="en-GB" w:eastAsia="fi-FI"/>
        </w:rPr>
      </w:pPr>
    </w:p>
    <w:p w14:paraId="6FA1146E" w14:textId="35445AE9" w:rsidR="00D42C0A" w:rsidRDefault="00D42C0A" w:rsidP="00D42C0A">
      <w:pPr>
        <w:spacing w:after="120"/>
        <w:jc w:val="both"/>
        <w:rPr>
          <w:rFonts w:ascii="Times New Roman" w:hAnsi="Times New Roman" w:cs="Times New Roman"/>
          <w:sz w:val="20"/>
          <w:szCs w:val="20"/>
          <w:lang w:val="en-GB" w:eastAsia="fi-FI"/>
        </w:rPr>
      </w:pPr>
      <w:r>
        <w:rPr>
          <w:rFonts w:ascii="Times New Roman" w:hAnsi="Times New Roman" w:cs="Times New Roman"/>
          <w:sz w:val="20"/>
          <w:szCs w:val="20"/>
          <w:lang w:val="en-GB" w:eastAsia="fi-FI"/>
        </w:rPr>
        <w:t xml:space="preserve">For an intra-band EN-DC band combination (both FDD and TDD), there is no such thing as UL sharing from the UE perspective without also sharing the DL from the UE perspective. </w:t>
      </w:r>
      <w:proofErr w:type="gramStart"/>
      <w:r>
        <w:rPr>
          <w:rFonts w:ascii="Times New Roman" w:hAnsi="Times New Roman" w:cs="Times New Roman"/>
          <w:sz w:val="20"/>
          <w:szCs w:val="20"/>
          <w:lang w:val="en-GB" w:eastAsia="fi-FI"/>
        </w:rPr>
        <w:t>Thus</w:t>
      </w:r>
      <w:proofErr w:type="gramEnd"/>
      <w:r>
        <w:rPr>
          <w:rFonts w:ascii="Times New Roman" w:hAnsi="Times New Roman" w:cs="Times New Roman"/>
          <w:sz w:val="20"/>
          <w:szCs w:val="20"/>
          <w:lang w:val="en-GB" w:eastAsia="fi-FI"/>
        </w:rPr>
        <w:t xml:space="preserve"> it is evident that when the UE indicates support for </w:t>
      </w:r>
      <w:r>
        <w:rPr>
          <w:rFonts w:ascii="Times New Roman" w:hAnsi="Times New Roman" w:cs="Times New Roman"/>
          <w:i/>
          <w:sz w:val="20"/>
          <w:szCs w:val="20"/>
          <w:lang w:val="en-GB" w:eastAsia="fi-FI"/>
        </w:rPr>
        <w:t>ul-</w:t>
      </w:r>
      <w:proofErr w:type="spellStart"/>
      <w:r>
        <w:rPr>
          <w:rFonts w:ascii="Times New Roman" w:hAnsi="Times New Roman" w:cs="Times New Roman"/>
          <w:i/>
          <w:sz w:val="20"/>
          <w:szCs w:val="20"/>
          <w:lang w:val="en-GB" w:eastAsia="fi-FI"/>
        </w:rPr>
        <w:t>SharingEUTRA</w:t>
      </w:r>
      <w:proofErr w:type="spellEnd"/>
      <w:r>
        <w:rPr>
          <w:rFonts w:ascii="Times New Roman" w:hAnsi="Times New Roman" w:cs="Times New Roman"/>
          <w:i/>
          <w:sz w:val="20"/>
          <w:szCs w:val="20"/>
          <w:lang w:val="en-GB" w:eastAsia="fi-FI"/>
        </w:rPr>
        <w:t>-NR</w:t>
      </w:r>
      <w:r>
        <w:rPr>
          <w:rFonts w:ascii="Times New Roman" w:hAnsi="Times New Roman" w:cs="Times New Roman"/>
          <w:sz w:val="20"/>
          <w:szCs w:val="20"/>
          <w:lang w:val="en-GB" w:eastAsia="fi-FI"/>
        </w:rPr>
        <w:t xml:space="preserve"> for an intra-band EN-DC band combination, it </w:t>
      </w:r>
      <w:r w:rsidR="009F1545">
        <w:rPr>
          <w:rFonts w:ascii="Times New Roman" w:hAnsi="Times New Roman" w:cs="Times New Roman"/>
          <w:sz w:val="20"/>
          <w:szCs w:val="20"/>
          <w:lang w:val="en-GB" w:eastAsia="fi-FI"/>
        </w:rPr>
        <w:t>needs to be able to</w:t>
      </w:r>
      <w:r>
        <w:rPr>
          <w:rFonts w:ascii="Times New Roman" w:hAnsi="Times New Roman" w:cs="Times New Roman"/>
          <w:sz w:val="20"/>
          <w:szCs w:val="20"/>
          <w:lang w:val="en-GB" w:eastAsia="fi-FI"/>
        </w:rPr>
        <w:t xml:space="preserve"> share both uplink and downlink</w:t>
      </w:r>
      <w:r w:rsidR="005041F6">
        <w:rPr>
          <w:rFonts w:ascii="Times New Roman" w:hAnsi="Times New Roman" w:cs="Times New Roman"/>
          <w:sz w:val="20"/>
          <w:szCs w:val="20"/>
          <w:lang w:val="en-GB" w:eastAsia="fi-FI"/>
        </w:rPr>
        <w:t xml:space="preserve"> from the UE perspective</w:t>
      </w:r>
      <w:r>
        <w:rPr>
          <w:rFonts w:ascii="Times New Roman" w:hAnsi="Times New Roman" w:cs="Times New Roman"/>
          <w:sz w:val="20"/>
          <w:szCs w:val="20"/>
          <w:lang w:val="en-GB" w:eastAsia="fi-FI"/>
        </w:rPr>
        <w:t>.</w:t>
      </w:r>
      <w:r w:rsidR="009F1545">
        <w:rPr>
          <w:rFonts w:ascii="Times New Roman" w:hAnsi="Times New Roman" w:cs="Times New Roman"/>
          <w:sz w:val="20"/>
          <w:szCs w:val="20"/>
          <w:lang w:val="en-GB" w:eastAsia="fi-FI"/>
        </w:rPr>
        <w:t xml:space="preserve"> It would perhaps be a good idea to respond this to RAN2.</w:t>
      </w:r>
    </w:p>
    <w:p w14:paraId="609112AD" w14:textId="31177759" w:rsidR="005041F6" w:rsidRDefault="005041F6" w:rsidP="00D42C0A">
      <w:pPr>
        <w:spacing w:after="120"/>
        <w:jc w:val="both"/>
        <w:rPr>
          <w:rFonts w:ascii="Times New Roman" w:hAnsi="Times New Roman" w:cs="Times New Roman"/>
          <w:sz w:val="20"/>
          <w:szCs w:val="20"/>
          <w:lang w:val="en-GB" w:eastAsia="fi-FI"/>
        </w:rPr>
      </w:pPr>
      <w:r w:rsidRPr="009F1545">
        <w:rPr>
          <w:rFonts w:ascii="Times New Roman" w:hAnsi="Times New Roman" w:cs="Times New Roman"/>
          <w:sz w:val="20"/>
          <w:szCs w:val="20"/>
          <w:lang w:val="en-GB" w:eastAsia="fi-FI"/>
        </w:rPr>
        <w:t xml:space="preserve">However, if the UE would be able to support DL sharing from the UE perspective, but not UL sharing from the UE perspective, it would not be able to indicate this. Such a setup would take place when either the NR or LTE DL is an </w:t>
      </w:r>
      <w:proofErr w:type="spellStart"/>
      <w:r w:rsidRPr="009F1545">
        <w:rPr>
          <w:rFonts w:ascii="Times New Roman" w:hAnsi="Times New Roman" w:cs="Times New Roman"/>
          <w:sz w:val="20"/>
          <w:szCs w:val="20"/>
          <w:lang w:val="en-GB" w:eastAsia="fi-FI"/>
        </w:rPr>
        <w:t>SCell</w:t>
      </w:r>
      <w:proofErr w:type="spellEnd"/>
      <w:r w:rsidRPr="009F1545">
        <w:rPr>
          <w:rFonts w:ascii="Times New Roman" w:hAnsi="Times New Roman" w:cs="Times New Roman"/>
          <w:sz w:val="20"/>
          <w:szCs w:val="20"/>
          <w:lang w:val="en-GB" w:eastAsia="fi-FI"/>
        </w:rPr>
        <w:t xml:space="preserve"> and does not have a corresponding UL </w:t>
      </w:r>
      <w:proofErr w:type="spellStart"/>
      <w:r w:rsidRPr="009F1545">
        <w:rPr>
          <w:rFonts w:ascii="Times New Roman" w:hAnsi="Times New Roman" w:cs="Times New Roman"/>
          <w:sz w:val="20"/>
          <w:szCs w:val="20"/>
          <w:lang w:val="en-GB" w:eastAsia="fi-FI"/>
        </w:rPr>
        <w:t>SCell</w:t>
      </w:r>
      <w:proofErr w:type="spellEnd"/>
      <w:r w:rsidRPr="009F1545">
        <w:rPr>
          <w:rFonts w:ascii="Times New Roman" w:hAnsi="Times New Roman" w:cs="Times New Roman"/>
          <w:sz w:val="20"/>
          <w:szCs w:val="20"/>
          <w:lang w:val="en-GB" w:eastAsia="fi-FI"/>
        </w:rPr>
        <w:t>, and both RATs have a dedicated UL carrier.</w:t>
      </w:r>
    </w:p>
    <w:p w14:paraId="1E619E56" w14:textId="34201A28" w:rsidR="005041F6" w:rsidRPr="00EA23A7" w:rsidRDefault="005041F6" w:rsidP="005041F6">
      <w:pPr>
        <w:pStyle w:val="Heading1"/>
        <w:ind w:hanging="858"/>
      </w:pPr>
      <w:r>
        <w:t>Draft responses to the RAN2 LS</w:t>
      </w:r>
    </w:p>
    <w:p w14:paraId="421F77A9" w14:textId="21173725" w:rsidR="005041F6" w:rsidRDefault="005041F6" w:rsidP="005041F6">
      <w:pPr>
        <w:spacing w:after="120"/>
        <w:jc w:val="both"/>
        <w:rPr>
          <w:rFonts w:ascii="Times New Roman" w:hAnsi="Times New Roman" w:cs="Times New Roman"/>
          <w:sz w:val="20"/>
          <w:szCs w:val="20"/>
          <w:lang w:eastAsia="fi-FI"/>
        </w:rPr>
      </w:pPr>
      <w:r>
        <w:rPr>
          <w:rFonts w:ascii="Times New Roman" w:hAnsi="Times New Roman" w:cs="Times New Roman"/>
          <w:sz w:val="20"/>
          <w:szCs w:val="20"/>
          <w:lang w:eastAsia="fi-FI"/>
        </w:rPr>
        <w:t>R</w:t>
      </w:r>
      <w:r w:rsidRPr="005041F6">
        <w:rPr>
          <w:rFonts w:ascii="Times New Roman" w:hAnsi="Times New Roman" w:cs="Times New Roman"/>
          <w:sz w:val="20"/>
          <w:szCs w:val="20"/>
          <w:lang w:eastAsia="fi-FI"/>
        </w:rPr>
        <w:t>AN2 respectfully ask</w:t>
      </w:r>
      <w:r>
        <w:rPr>
          <w:rFonts w:ascii="Times New Roman" w:hAnsi="Times New Roman" w:cs="Times New Roman"/>
          <w:sz w:val="20"/>
          <w:szCs w:val="20"/>
          <w:lang w:eastAsia="fi-FI"/>
        </w:rPr>
        <w:t>ed</w:t>
      </w:r>
      <w:r w:rsidRPr="005041F6">
        <w:rPr>
          <w:rFonts w:ascii="Times New Roman" w:hAnsi="Times New Roman" w:cs="Times New Roman"/>
          <w:sz w:val="20"/>
          <w:szCs w:val="20"/>
          <w:lang w:eastAsia="fi-FI"/>
        </w:rPr>
        <w:t xml:space="preserve"> RAN1 </w:t>
      </w:r>
      <w:r>
        <w:rPr>
          <w:rFonts w:ascii="Times New Roman" w:hAnsi="Times New Roman" w:cs="Times New Roman"/>
          <w:sz w:val="20"/>
          <w:szCs w:val="20"/>
          <w:lang w:eastAsia="fi-FI"/>
        </w:rPr>
        <w:t>the following 4 questions, and draft answers are provided for each</w:t>
      </w:r>
      <w:r w:rsidRPr="005041F6">
        <w:rPr>
          <w:rFonts w:ascii="Times New Roman" w:hAnsi="Times New Roman" w:cs="Times New Roman"/>
          <w:sz w:val="20"/>
          <w:szCs w:val="20"/>
          <w:lang w:eastAsia="fi-FI"/>
        </w:rPr>
        <w:t xml:space="preserve"> question:</w:t>
      </w:r>
    </w:p>
    <w:p w14:paraId="12AB3952" w14:textId="77777777" w:rsidR="005041F6" w:rsidRPr="005041F6" w:rsidRDefault="005041F6" w:rsidP="005041F6">
      <w:pPr>
        <w:spacing w:after="120"/>
        <w:jc w:val="both"/>
        <w:rPr>
          <w:rFonts w:ascii="Times New Roman" w:hAnsi="Times New Roman" w:cs="Times New Roman"/>
          <w:sz w:val="20"/>
          <w:szCs w:val="20"/>
          <w:lang w:eastAsia="fi-FI"/>
        </w:rPr>
      </w:pPr>
    </w:p>
    <w:p w14:paraId="4C3E6A2E" w14:textId="77777777" w:rsidR="005041F6" w:rsidRPr="005041F6" w:rsidRDefault="005041F6" w:rsidP="005041F6">
      <w:pPr>
        <w:spacing w:after="120"/>
        <w:jc w:val="both"/>
        <w:rPr>
          <w:rFonts w:ascii="Times New Roman" w:hAnsi="Times New Roman" w:cs="Times New Roman"/>
          <w:b/>
          <w:sz w:val="20"/>
          <w:szCs w:val="20"/>
          <w:lang w:eastAsia="fi-FI"/>
        </w:rPr>
      </w:pPr>
      <w:r w:rsidRPr="005041F6">
        <w:rPr>
          <w:rFonts w:ascii="Times New Roman" w:hAnsi="Times New Roman" w:cs="Times New Roman"/>
          <w:b/>
          <w:sz w:val="20"/>
          <w:szCs w:val="20"/>
          <w:lang w:eastAsia="fi-FI"/>
        </w:rPr>
        <w:t>1.</w:t>
      </w:r>
      <w:r w:rsidRPr="005041F6">
        <w:rPr>
          <w:rFonts w:ascii="Times New Roman" w:hAnsi="Times New Roman" w:cs="Times New Roman"/>
          <w:b/>
          <w:sz w:val="20"/>
          <w:szCs w:val="20"/>
          <w:lang w:eastAsia="fi-FI"/>
        </w:rPr>
        <w:tab/>
        <w:t>Is the shared E-UTRA-NR FDD carrier supported in RAN1, i.e. the case where both FDD DL carrier and FDD UL carrier are shared from UE perspective by E-UTRA and NR?</w:t>
      </w:r>
    </w:p>
    <w:p w14:paraId="117C541C" w14:textId="4257904D" w:rsidR="005041F6" w:rsidRPr="005041F6" w:rsidRDefault="005041F6" w:rsidP="005041F6">
      <w:pPr>
        <w:spacing w:after="120"/>
        <w:jc w:val="both"/>
        <w:rPr>
          <w:rFonts w:ascii="Times New Roman" w:hAnsi="Times New Roman" w:cs="Times New Roman"/>
          <w:sz w:val="20"/>
          <w:szCs w:val="20"/>
          <w:lang w:eastAsia="fi-FI"/>
        </w:rPr>
      </w:pPr>
      <w:r w:rsidRPr="005041F6">
        <w:rPr>
          <w:rFonts w:ascii="Times New Roman" w:hAnsi="Times New Roman" w:cs="Times New Roman"/>
          <w:sz w:val="20"/>
          <w:szCs w:val="20"/>
          <w:lang w:eastAsia="fi-FI"/>
        </w:rPr>
        <w:t>[</w:t>
      </w:r>
      <w:r>
        <w:rPr>
          <w:rFonts w:ascii="Times New Roman" w:hAnsi="Times New Roman" w:cs="Times New Roman"/>
          <w:sz w:val="20"/>
          <w:szCs w:val="20"/>
          <w:lang w:eastAsia="fi-FI"/>
        </w:rPr>
        <w:t>Draft answer</w:t>
      </w:r>
      <w:r w:rsidRPr="005041F6">
        <w:rPr>
          <w:rFonts w:ascii="Times New Roman" w:hAnsi="Times New Roman" w:cs="Times New Roman"/>
          <w:sz w:val="20"/>
          <w:szCs w:val="20"/>
          <w:lang w:eastAsia="fi-FI"/>
        </w:rPr>
        <w:t>] RAN1 supports spectrum sharing between E-UTRA and NR FDD carriers</w:t>
      </w:r>
      <w:r>
        <w:rPr>
          <w:rFonts w:ascii="Times New Roman" w:hAnsi="Times New Roman" w:cs="Times New Roman"/>
          <w:sz w:val="20"/>
          <w:szCs w:val="20"/>
          <w:lang w:eastAsia="fi-FI"/>
        </w:rPr>
        <w:t>. RAN1 functionality is agnostic to whether the carrier is shared from the UE perspective</w:t>
      </w:r>
      <w:r w:rsidR="00C647DC">
        <w:rPr>
          <w:rFonts w:ascii="Times New Roman" w:hAnsi="Times New Roman" w:cs="Times New Roman"/>
          <w:sz w:val="20"/>
          <w:szCs w:val="20"/>
          <w:lang w:eastAsia="fi-FI"/>
        </w:rPr>
        <w:t xml:space="preserve"> or different UEs are transmitting/receiving on the two RATs</w:t>
      </w:r>
      <w:r>
        <w:rPr>
          <w:rFonts w:ascii="Times New Roman" w:hAnsi="Times New Roman" w:cs="Times New Roman"/>
          <w:sz w:val="20"/>
          <w:szCs w:val="20"/>
          <w:lang w:eastAsia="fi-FI"/>
        </w:rPr>
        <w:t>.</w:t>
      </w:r>
    </w:p>
    <w:p w14:paraId="69B37123" w14:textId="77777777" w:rsidR="005041F6" w:rsidRPr="005041F6" w:rsidRDefault="005041F6" w:rsidP="005041F6">
      <w:pPr>
        <w:spacing w:after="120"/>
        <w:jc w:val="both"/>
        <w:rPr>
          <w:rFonts w:ascii="Times New Roman" w:hAnsi="Times New Roman" w:cs="Times New Roman"/>
          <w:b/>
          <w:sz w:val="20"/>
          <w:szCs w:val="20"/>
          <w:lang w:eastAsia="fi-FI"/>
        </w:rPr>
      </w:pPr>
      <w:r w:rsidRPr="005041F6">
        <w:rPr>
          <w:rFonts w:ascii="Times New Roman" w:hAnsi="Times New Roman" w:cs="Times New Roman"/>
          <w:b/>
          <w:sz w:val="20"/>
          <w:szCs w:val="20"/>
          <w:lang w:eastAsia="fi-FI"/>
        </w:rPr>
        <w:t>2.</w:t>
      </w:r>
      <w:r w:rsidRPr="005041F6">
        <w:rPr>
          <w:rFonts w:ascii="Times New Roman" w:hAnsi="Times New Roman" w:cs="Times New Roman"/>
          <w:b/>
          <w:sz w:val="20"/>
          <w:szCs w:val="20"/>
          <w:lang w:eastAsia="fi-FI"/>
        </w:rPr>
        <w:tab/>
        <w:t xml:space="preserve">Does the UL sharing from UE perspective (as indicated by the UL sharing capability) need to be supported together with any DL sharing capabilities that are required the shared E-UTRA-NR FDD carrier case? </w:t>
      </w:r>
    </w:p>
    <w:p w14:paraId="18674982" w14:textId="496635C0" w:rsidR="00C647DC" w:rsidRDefault="005041F6" w:rsidP="005041F6">
      <w:pPr>
        <w:spacing w:after="120"/>
        <w:rPr>
          <w:rFonts w:ascii="Times New Roman" w:hAnsi="Times New Roman" w:cs="Times New Roman"/>
          <w:sz w:val="20"/>
          <w:szCs w:val="20"/>
          <w:lang w:eastAsia="fi-FI"/>
        </w:rPr>
      </w:pPr>
      <w:r w:rsidRPr="005041F6">
        <w:rPr>
          <w:rFonts w:ascii="Times New Roman" w:hAnsi="Times New Roman" w:cs="Times New Roman"/>
          <w:sz w:val="20"/>
          <w:szCs w:val="20"/>
          <w:lang w:eastAsia="fi-FI"/>
        </w:rPr>
        <w:t>[</w:t>
      </w:r>
      <w:r w:rsidR="00C647DC">
        <w:rPr>
          <w:rFonts w:ascii="Times New Roman" w:hAnsi="Times New Roman" w:cs="Times New Roman"/>
          <w:sz w:val="20"/>
          <w:szCs w:val="20"/>
          <w:lang w:eastAsia="fi-FI"/>
        </w:rPr>
        <w:t>Draft answer</w:t>
      </w:r>
      <w:r w:rsidRPr="005041F6">
        <w:rPr>
          <w:rFonts w:ascii="Times New Roman" w:hAnsi="Times New Roman" w:cs="Times New Roman"/>
          <w:sz w:val="20"/>
          <w:szCs w:val="20"/>
          <w:lang w:eastAsia="fi-FI"/>
        </w:rPr>
        <w:t xml:space="preserve">] </w:t>
      </w:r>
      <w:r w:rsidR="009F1545">
        <w:rPr>
          <w:rFonts w:ascii="Times New Roman" w:hAnsi="Times New Roman" w:cs="Times New Roman"/>
          <w:sz w:val="20"/>
          <w:szCs w:val="20"/>
          <w:lang w:eastAsia="fi-FI"/>
        </w:rPr>
        <w:t>Depends on the configuration</w:t>
      </w:r>
    </w:p>
    <w:p w14:paraId="27FE1097" w14:textId="63F88FB4" w:rsidR="00C647DC" w:rsidRDefault="00C647DC" w:rsidP="005041F6">
      <w:pPr>
        <w:pStyle w:val="ListParagraph"/>
        <w:numPr>
          <w:ilvl w:val="0"/>
          <w:numId w:val="55"/>
        </w:numPr>
        <w:spacing w:after="120"/>
        <w:rPr>
          <w:rFonts w:ascii="Times New Roman" w:hAnsi="Times New Roman" w:cs="Times New Roman"/>
          <w:sz w:val="20"/>
          <w:szCs w:val="20"/>
          <w:lang w:eastAsia="fi-FI"/>
        </w:rPr>
      </w:pPr>
      <w:r>
        <w:rPr>
          <w:rFonts w:ascii="Times New Roman" w:hAnsi="Times New Roman" w:cs="Times New Roman"/>
          <w:sz w:val="20"/>
          <w:szCs w:val="20"/>
          <w:lang w:eastAsia="fi-FI"/>
        </w:rPr>
        <w:t xml:space="preserve">Yes: </w:t>
      </w:r>
      <w:r w:rsidRPr="00C647DC">
        <w:rPr>
          <w:rFonts w:ascii="Times New Roman" w:hAnsi="Times New Roman" w:cs="Times New Roman"/>
          <w:sz w:val="20"/>
          <w:szCs w:val="20"/>
          <w:lang w:eastAsia="fi-FI"/>
        </w:rPr>
        <w:t xml:space="preserve">If the DL shared carrier has a corresponding uplink on both RATs, </w:t>
      </w:r>
      <w:r>
        <w:rPr>
          <w:rFonts w:ascii="Times New Roman" w:hAnsi="Times New Roman" w:cs="Times New Roman"/>
          <w:sz w:val="20"/>
          <w:szCs w:val="20"/>
          <w:lang w:eastAsia="fi-FI"/>
        </w:rPr>
        <w:t>then also that uplink must be shared.</w:t>
      </w:r>
    </w:p>
    <w:p w14:paraId="51ADE4F3" w14:textId="1D4E9686" w:rsidR="009F1545" w:rsidRPr="009F1545" w:rsidRDefault="009F1545" w:rsidP="009F1545">
      <w:pPr>
        <w:pStyle w:val="ListParagraph"/>
        <w:numPr>
          <w:ilvl w:val="0"/>
          <w:numId w:val="55"/>
        </w:numPr>
        <w:spacing w:after="120"/>
        <w:rPr>
          <w:rFonts w:ascii="Times New Roman" w:hAnsi="Times New Roman" w:cs="Times New Roman"/>
          <w:sz w:val="20"/>
          <w:szCs w:val="20"/>
          <w:lang w:eastAsia="fi-FI"/>
        </w:rPr>
      </w:pPr>
      <w:r>
        <w:rPr>
          <w:rFonts w:ascii="Times New Roman" w:hAnsi="Times New Roman" w:cs="Times New Roman"/>
          <w:sz w:val="20"/>
          <w:szCs w:val="20"/>
          <w:lang w:eastAsia="fi-FI"/>
        </w:rPr>
        <w:t xml:space="preserve">No: </w:t>
      </w:r>
      <w:r w:rsidRPr="00C647DC">
        <w:rPr>
          <w:rFonts w:ascii="Times New Roman" w:hAnsi="Times New Roman" w:cs="Times New Roman"/>
          <w:sz w:val="20"/>
          <w:szCs w:val="20"/>
          <w:lang w:eastAsia="fi-FI"/>
        </w:rPr>
        <w:t>For configurations where the DL shared carrier is</w:t>
      </w:r>
      <w:r>
        <w:rPr>
          <w:rFonts w:ascii="Times New Roman" w:hAnsi="Times New Roman" w:cs="Times New Roman"/>
          <w:sz w:val="20"/>
          <w:szCs w:val="20"/>
          <w:lang w:eastAsia="fi-FI"/>
        </w:rPr>
        <w:t xml:space="preserve"> configured with</w:t>
      </w:r>
      <w:r w:rsidRPr="00C647DC">
        <w:rPr>
          <w:rFonts w:ascii="Times New Roman" w:hAnsi="Times New Roman" w:cs="Times New Roman"/>
          <w:sz w:val="20"/>
          <w:szCs w:val="20"/>
          <w:lang w:eastAsia="fi-FI"/>
        </w:rPr>
        <w:t xml:space="preserve"> either an LTE or NR </w:t>
      </w:r>
      <w:proofErr w:type="spellStart"/>
      <w:r w:rsidRPr="00C647DC">
        <w:rPr>
          <w:rFonts w:ascii="Times New Roman" w:hAnsi="Times New Roman" w:cs="Times New Roman"/>
          <w:sz w:val="20"/>
          <w:szCs w:val="20"/>
          <w:lang w:eastAsia="fi-FI"/>
        </w:rPr>
        <w:t>SCell</w:t>
      </w:r>
      <w:proofErr w:type="spellEnd"/>
      <w:r w:rsidRPr="00C647DC">
        <w:rPr>
          <w:rFonts w:ascii="Times New Roman" w:hAnsi="Times New Roman" w:cs="Times New Roman"/>
          <w:sz w:val="20"/>
          <w:szCs w:val="20"/>
          <w:lang w:eastAsia="fi-FI"/>
        </w:rPr>
        <w:t xml:space="preserve"> </w:t>
      </w:r>
      <w:r>
        <w:rPr>
          <w:rFonts w:ascii="Times New Roman" w:hAnsi="Times New Roman" w:cs="Times New Roman"/>
          <w:sz w:val="20"/>
          <w:szCs w:val="20"/>
          <w:lang w:eastAsia="fi-FI"/>
        </w:rPr>
        <w:t xml:space="preserve">(or both) </w:t>
      </w:r>
      <w:r w:rsidRPr="00C647DC">
        <w:rPr>
          <w:rFonts w:ascii="Times New Roman" w:hAnsi="Times New Roman" w:cs="Times New Roman"/>
          <w:sz w:val="20"/>
          <w:szCs w:val="20"/>
          <w:lang w:eastAsia="fi-FI"/>
        </w:rPr>
        <w:t xml:space="preserve">without a corresponding uplink </w:t>
      </w:r>
      <w:proofErr w:type="spellStart"/>
      <w:r w:rsidRPr="00C647DC">
        <w:rPr>
          <w:rFonts w:ascii="Times New Roman" w:hAnsi="Times New Roman" w:cs="Times New Roman"/>
          <w:sz w:val="20"/>
          <w:szCs w:val="20"/>
          <w:lang w:eastAsia="fi-FI"/>
        </w:rPr>
        <w:t>SCell</w:t>
      </w:r>
      <w:proofErr w:type="spellEnd"/>
      <w:r w:rsidRPr="00C647DC">
        <w:rPr>
          <w:rFonts w:ascii="Times New Roman" w:hAnsi="Times New Roman" w:cs="Times New Roman"/>
          <w:sz w:val="20"/>
          <w:szCs w:val="20"/>
          <w:lang w:eastAsia="fi-FI"/>
        </w:rPr>
        <w:t>, DL sharing from the UE perspective does not require any UL sharing from the UE perspective.</w:t>
      </w:r>
      <w:r>
        <w:rPr>
          <w:rFonts w:ascii="Times New Roman" w:hAnsi="Times New Roman" w:cs="Times New Roman"/>
          <w:sz w:val="20"/>
          <w:szCs w:val="20"/>
          <w:lang w:eastAsia="fi-FI"/>
        </w:rPr>
        <w:t xml:space="preserve"> Only if both RATs are configured with corresponding uplinks is UL sharing form the UE perspective required.</w:t>
      </w:r>
    </w:p>
    <w:p w14:paraId="6D0D6B46" w14:textId="77777777" w:rsidR="005041F6" w:rsidRPr="00C647DC" w:rsidRDefault="005041F6" w:rsidP="005041F6">
      <w:pPr>
        <w:spacing w:after="120"/>
        <w:jc w:val="both"/>
        <w:rPr>
          <w:rFonts w:ascii="Times New Roman" w:hAnsi="Times New Roman" w:cs="Times New Roman"/>
          <w:b/>
          <w:sz w:val="20"/>
          <w:szCs w:val="20"/>
          <w:lang w:eastAsia="fi-FI"/>
        </w:rPr>
      </w:pPr>
      <w:r w:rsidRPr="00C647DC">
        <w:rPr>
          <w:rFonts w:ascii="Times New Roman" w:hAnsi="Times New Roman" w:cs="Times New Roman"/>
          <w:b/>
          <w:sz w:val="20"/>
          <w:szCs w:val="20"/>
          <w:lang w:eastAsia="fi-FI"/>
        </w:rPr>
        <w:lastRenderedPageBreak/>
        <w:t>3.</w:t>
      </w:r>
      <w:r w:rsidRPr="00C647DC">
        <w:rPr>
          <w:rFonts w:ascii="Times New Roman" w:hAnsi="Times New Roman" w:cs="Times New Roman"/>
          <w:b/>
          <w:sz w:val="20"/>
          <w:szCs w:val="20"/>
          <w:lang w:eastAsia="fi-FI"/>
        </w:rPr>
        <w:tab/>
        <w:t>If the answer to previous question is “Yes”, RAN2 might discuss how the corresponding capability is handled to avoid any NBC changes and any information related to that decision would be useful to RAN2.</w:t>
      </w:r>
    </w:p>
    <w:p w14:paraId="1CFA5F25" w14:textId="77777777" w:rsidR="009F1545" w:rsidRDefault="005041F6" w:rsidP="005041F6">
      <w:pPr>
        <w:spacing w:after="120"/>
        <w:jc w:val="both"/>
        <w:rPr>
          <w:rFonts w:ascii="Times New Roman" w:hAnsi="Times New Roman" w:cs="Times New Roman"/>
          <w:sz w:val="20"/>
          <w:szCs w:val="20"/>
          <w:lang w:eastAsia="fi-FI"/>
        </w:rPr>
      </w:pPr>
      <w:r w:rsidRPr="005041F6">
        <w:rPr>
          <w:rFonts w:ascii="Times New Roman" w:hAnsi="Times New Roman" w:cs="Times New Roman"/>
          <w:sz w:val="20"/>
          <w:szCs w:val="20"/>
          <w:lang w:eastAsia="fi-FI"/>
        </w:rPr>
        <w:t>[</w:t>
      </w:r>
      <w:r w:rsidR="00C647DC">
        <w:rPr>
          <w:rFonts w:ascii="Times New Roman" w:hAnsi="Times New Roman" w:cs="Times New Roman"/>
          <w:sz w:val="20"/>
          <w:szCs w:val="20"/>
          <w:lang w:eastAsia="fi-FI"/>
        </w:rPr>
        <w:t>Draft answer</w:t>
      </w:r>
      <w:r w:rsidRPr="005041F6">
        <w:rPr>
          <w:rFonts w:ascii="Times New Roman" w:hAnsi="Times New Roman" w:cs="Times New Roman"/>
          <w:sz w:val="20"/>
          <w:szCs w:val="20"/>
          <w:lang w:eastAsia="fi-FI"/>
        </w:rPr>
        <w:t xml:space="preserve">] </w:t>
      </w:r>
      <w:r w:rsidR="009F1545">
        <w:rPr>
          <w:rFonts w:ascii="Times New Roman" w:hAnsi="Times New Roman" w:cs="Times New Roman"/>
          <w:sz w:val="20"/>
          <w:szCs w:val="20"/>
          <w:lang w:eastAsia="fi-FI"/>
        </w:rPr>
        <w:t xml:space="preserve">RAN1 </w:t>
      </w:r>
      <w:r w:rsidR="00010799" w:rsidRPr="009F1545">
        <w:rPr>
          <w:rFonts w:ascii="Times New Roman" w:hAnsi="Times New Roman" w:cs="Times New Roman"/>
          <w:sz w:val="20"/>
          <w:szCs w:val="20"/>
          <w:lang w:eastAsia="fi-FI"/>
        </w:rPr>
        <w:t xml:space="preserve">would like to note that </w:t>
      </w:r>
    </w:p>
    <w:p w14:paraId="2334E6C9" w14:textId="77777777" w:rsidR="009F1545" w:rsidRDefault="009F1545" w:rsidP="009F1545">
      <w:pPr>
        <w:pStyle w:val="ListParagraph"/>
        <w:numPr>
          <w:ilvl w:val="0"/>
          <w:numId w:val="55"/>
        </w:numPr>
        <w:spacing w:after="120"/>
        <w:rPr>
          <w:rFonts w:ascii="Times New Roman" w:hAnsi="Times New Roman" w:cs="Times New Roman"/>
          <w:sz w:val="20"/>
          <w:szCs w:val="20"/>
          <w:lang w:eastAsia="fi-FI"/>
        </w:rPr>
      </w:pPr>
      <w:r>
        <w:rPr>
          <w:rFonts w:ascii="Times New Roman" w:hAnsi="Times New Roman" w:cs="Times New Roman"/>
          <w:sz w:val="20"/>
          <w:szCs w:val="20"/>
          <w:lang w:eastAsia="fi-FI"/>
        </w:rPr>
        <w:t>T</w:t>
      </w:r>
      <w:r w:rsidR="00010799" w:rsidRPr="009F1545">
        <w:rPr>
          <w:rFonts w:ascii="Times New Roman" w:hAnsi="Times New Roman" w:cs="Times New Roman"/>
          <w:sz w:val="20"/>
          <w:szCs w:val="20"/>
          <w:lang w:eastAsia="fi-FI"/>
        </w:rPr>
        <w:t>he UE that would be capable of DL sharing from the UE perspective, but NOT capable of UL sharing from the UE perspective may be lacking a capability.</w:t>
      </w:r>
      <w:r>
        <w:rPr>
          <w:rFonts w:ascii="Times New Roman" w:hAnsi="Times New Roman" w:cs="Times New Roman"/>
          <w:sz w:val="20"/>
          <w:szCs w:val="20"/>
          <w:lang w:eastAsia="fi-FI"/>
        </w:rPr>
        <w:t xml:space="preserve"> </w:t>
      </w:r>
    </w:p>
    <w:p w14:paraId="78B8535B" w14:textId="77777777" w:rsidR="009F1545" w:rsidRDefault="009F1545" w:rsidP="009F1545">
      <w:pPr>
        <w:pStyle w:val="ListParagraph"/>
        <w:numPr>
          <w:ilvl w:val="0"/>
          <w:numId w:val="55"/>
        </w:numPr>
        <w:spacing w:after="120"/>
        <w:rPr>
          <w:rFonts w:ascii="Times New Roman" w:hAnsi="Times New Roman" w:cs="Times New Roman"/>
          <w:sz w:val="20"/>
          <w:szCs w:val="20"/>
          <w:lang w:eastAsia="fi-FI"/>
        </w:rPr>
      </w:pPr>
      <w:r>
        <w:rPr>
          <w:rFonts w:ascii="Times New Roman" w:hAnsi="Times New Roman" w:cs="Times New Roman"/>
          <w:sz w:val="20"/>
          <w:szCs w:val="20"/>
          <w:lang w:eastAsia="fi-FI"/>
        </w:rPr>
        <w:t xml:space="preserve">It may be useful to clarify that </w:t>
      </w:r>
      <w:proofErr w:type="gramStart"/>
      <w:r>
        <w:rPr>
          <w:rFonts w:ascii="Times New Roman" w:hAnsi="Times New Roman" w:cs="Times New Roman"/>
          <w:sz w:val="20"/>
          <w:szCs w:val="20"/>
          <w:lang w:eastAsia="fi-FI"/>
        </w:rPr>
        <w:t>an</w:t>
      </w:r>
      <w:proofErr w:type="gramEnd"/>
      <w:r>
        <w:rPr>
          <w:rFonts w:ascii="Times New Roman" w:hAnsi="Times New Roman" w:cs="Times New Roman"/>
          <w:sz w:val="20"/>
          <w:szCs w:val="20"/>
          <w:lang w:eastAsia="fi-FI"/>
        </w:rPr>
        <w:t xml:space="preserve"> UE indicating </w:t>
      </w:r>
      <w:r w:rsidRPr="009F1545">
        <w:rPr>
          <w:rFonts w:ascii="Times New Roman" w:hAnsi="Times New Roman" w:cs="Times New Roman"/>
          <w:i/>
          <w:sz w:val="20"/>
          <w:szCs w:val="20"/>
          <w:lang w:eastAsia="fi-FI"/>
        </w:rPr>
        <w:t>ul-</w:t>
      </w:r>
      <w:proofErr w:type="spellStart"/>
      <w:r w:rsidRPr="009F1545">
        <w:rPr>
          <w:rFonts w:ascii="Times New Roman" w:hAnsi="Times New Roman" w:cs="Times New Roman"/>
          <w:i/>
          <w:sz w:val="20"/>
          <w:szCs w:val="20"/>
          <w:lang w:eastAsia="fi-FI"/>
        </w:rPr>
        <w:t>SharingEUTRA</w:t>
      </w:r>
      <w:proofErr w:type="spellEnd"/>
      <w:r w:rsidRPr="009F1545">
        <w:rPr>
          <w:rFonts w:ascii="Times New Roman" w:hAnsi="Times New Roman" w:cs="Times New Roman"/>
          <w:i/>
          <w:sz w:val="20"/>
          <w:szCs w:val="20"/>
          <w:lang w:eastAsia="fi-FI"/>
        </w:rPr>
        <w:t>-NR</w:t>
      </w:r>
      <w:r w:rsidRPr="009F1545">
        <w:rPr>
          <w:rFonts w:ascii="Times New Roman" w:hAnsi="Times New Roman" w:cs="Times New Roman"/>
          <w:sz w:val="20"/>
          <w:szCs w:val="20"/>
          <w:lang w:eastAsia="fi-FI"/>
        </w:rPr>
        <w:t xml:space="preserve"> </w:t>
      </w:r>
      <w:r>
        <w:rPr>
          <w:rFonts w:ascii="Times New Roman" w:hAnsi="Times New Roman" w:cs="Times New Roman"/>
          <w:sz w:val="20"/>
          <w:szCs w:val="20"/>
          <w:lang w:eastAsia="fi-FI"/>
        </w:rPr>
        <w:t xml:space="preserve">for an intra-band EN-DC band combination, the capability implies that DL sharing from the UE perspective on that band combination must be supported as well. </w:t>
      </w:r>
    </w:p>
    <w:p w14:paraId="36D9501F" w14:textId="251D865D" w:rsidR="005041F6" w:rsidRPr="009F1545" w:rsidRDefault="009F1545" w:rsidP="009F1545">
      <w:pPr>
        <w:spacing w:after="120"/>
        <w:ind w:left="360"/>
        <w:rPr>
          <w:rFonts w:ascii="Times New Roman" w:hAnsi="Times New Roman" w:cs="Times New Roman"/>
          <w:sz w:val="20"/>
          <w:szCs w:val="20"/>
          <w:lang w:eastAsia="fi-FI"/>
        </w:rPr>
      </w:pPr>
      <w:r w:rsidRPr="009F1545">
        <w:rPr>
          <w:rFonts w:ascii="Times New Roman" w:hAnsi="Times New Roman" w:cs="Times New Roman"/>
          <w:sz w:val="20"/>
          <w:szCs w:val="20"/>
          <w:lang w:eastAsia="fi-FI"/>
        </w:rPr>
        <w:t>RAN1 encourages RAN2 to find a non-backwards compatible way to proceed.</w:t>
      </w:r>
    </w:p>
    <w:p w14:paraId="49E37A1F" w14:textId="77777777" w:rsidR="005041F6" w:rsidRPr="00C647DC" w:rsidRDefault="005041F6" w:rsidP="005041F6">
      <w:pPr>
        <w:spacing w:after="120"/>
        <w:jc w:val="both"/>
        <w:rPr>
          <w:rFonts w:ascii="Times New Roman" w:hAnsi="Times New Roman" w:cs="Times New Roman"/>
          <w:b/>
          <w:sz w:val="20"/>
          <w:szCs w:val="20"/>
          <w:lang w:eastAsia="fi-FI"/>
        </w:rPr>
      </w:pPr>
      <w:r w:rsidRPr="00C647DC">
        <w:rPr>
          <w:rFonts w:ascii="Times New Roman" w:hAnsi="Times New Roman" w:cs="Times New Roman"/>
          <w:b/>
          <w:sz w:val="20"/>
          <w:szCs w:val="20"/>
          <w:lang w:eastAsia="fi-FI"/>
        </w:rPr>
        <w:t>4.</w:t>
      </w:r>
      <w:r w:rsidRPr="00C647DC">
        <w:rPr>
          <w:rFonts w:ascii="Times New Roman" w:hAnsi="Times New Roman" w:cs="Times New Roman"/>
          <w:b/>
          <w:sz w:val="20"/>
          <w:szCs w:val="20"/>
          <w:lang w:eastAsia="fi-FI"/>
        </w:rPr>
        <w:tab/>
        <w:t xml:space="preserve">Which of the rate matching mechanisms defined in RAN1 specifications were designed to be used to accomplish the DL sharing between E-UTRA FDD and NR FDD carriers? </w:t>
      </w:r>
    </w:p>
    <w:p w14:paraId="014A89B6" w14:textId="78E379A5" w:rsidR="009F1545" w:rsidRDefault="005041F6" w:rsidP="005041F6">
      <w:pPr>
        <w:spacing w:after="120"/>
        <w:jc w:val="both"/>
        <w:rPr>
          <w:rFonts w:ascii="Times New Roman" w:hAnsi="Times New Roman" w:cs="Times New Roman"/>
          <w:sz w:val="20"/>
          <w:szCs w:val="20"/>
          <w:lang w:eastAsia="fi-FI"/>
        </w:rPr>
      </w:pPr>
      <w:r w:rsidRPr="005041F6">
        <w:rPr>
          <w:rFonts w:ascii="Times New Roman" w:hAnsi="Times New Roman" w:cs="Times New Roman"/>
          <w:sz w:val="20"/>
          <w:szCs w:val="20"/>
          <w:lang w:eastAsia="fi-FI"/>
        </w:rPr>
        <w:t>[</w:t>
      </w:r>
      <w:r w:rsidR="00C647DC">
        <w:rPr>
          <w:rFonts w:ascii="Times New Roman" w:hAnsi="Times New Roman" w:cs="Times New Roman"/>
          <w:sz w:val="20"/>
          <w:szCs w:val="20"/>
          <w:lang w:eastAsia="fi-FI"/>
        </w:rPr>
        <w:t>Draft answer</w:t>
      </w:r>
      <w:r w:rsidRPr="005041F6">
        <w:rPr>
          <w:rFonts w:ascii="Times New Roman" w:hAnsi="Times New Roman" w:cs="Times New Roman"/>
          <w:sz w:val="20"/>
          <w:szCs w:val="20"/>
          <w:lang w:eastAsia="fi-FI"/>
        </w:rPr>
        <w:t xml:space="preserve">] The CRS rate matching </w:t>
      </w:r>
      <w:r w:rsidR="00C647DC">
        <w:rPr>
          <w:rFonts w:ascii="Times New Roman" w:hAnsi="Times New Roman" w:cs="Times New Roman"/>
          <w:sz w:val="20"/>
          <w:szCs w:val="20"/>
          <w:lang w:eastAsia="fi-FI"/>
        </w:rPr>
        <w:t>(</w:t>
      </w:r>
      <w:proofErr w:type="spellStart"/>
      <w:r w:rsidRPr="00C647DC">
        <w:rPr>
          <w:rFonts w:ascii="Times New Roman" w:hAnsi="Times New Roman" w:cs="Times New Roman"/>
          <w:i/>
          <w:sz w:val="20"/>
          <w:szCs w:val="20"/>
          <w:lang w:eastAsia="fi-FI"/>
        </w:rPr>
        <w:t>rateMatchingLTE</w:t>
      </w:r>
      <w:proofErr w:type="spellEnd"/>
      <w:r w:rsidRPr="00C647DC">
        <w:rPr>
          <w:rFonts w:ascii="Times New Roman" w:hAnsi="Times New Roman" w:cs="Times New Roman"/>
          <w:i/>
          <w:sz w:val="20"/>
          <w:szCs w:val="20"/>
          <w:lang w:eastAsia="fi-FI"/>
        </w:rPr>
        <w:t>-CRS</w:t>
      </w:r>
      <w:r w:rsidRPr="005041F6">
        <w:rPr>
          <w:rFonts w:ascii="Times New Roman" w:hAnsi="Times New Roman" w:cs="Times New Roman"/>
          <w:sz w:val="20"/>
          <w:szCs w:val="20"/>
          <w:lang w:eastAsia="fi-FI"/>
        </w:rPr>
        <w:t xml:space="preserve">) was created solely </w:t>
      </w:r>
      <w:proofErr w:type="gramStart"/>
      <w:r w:rsidRPr="005041F6">
        <w:rPr>
          <w:rFonts w:ascii="Times New Roman" w:hAnsi="Times New Roman" w:cs="Times New Roman"/>
          <w:sz w:val="20"/>
          <w:szCs w:val="20"/>
          <w:lang w:eastAsia="fi-FI"/>
        </w:rPr>
        <w:t>for the purpose of</w:t>
      </w:r>
      <w:proofErr w:type="gramEnd"/>
      <w:r w:rsidRPr="005041F6">
        <w:rPr>
          <w:rFonts w:ascii="Times New Roman" w:hAnsi="Times New Roman" w:cs="Times New Roman"/>
          <w:sz w:val="20"/>
          <w:szCs w:val="20"/>
          <w:lang w:eastAsia="fi-FI"/>
        </w:rPr>
        <w:t xml:space="preserve"> E-UTRA – NR DL sharing. </w:t>
      </w:r>
      <w:r w:rsidR="00C647DC">
        <w:rPr>
          <w:rFonts w:ascii="Times New Roman" w:hAnsi="Times New Roman" w:cs="Times New Roman"/>
          <w:sz w:val="20"/>
          <w:szCs w:val="20"/>
          <w:lang w:eastAsia="fi-FI"/>
        </w:rPr>
        <w:t>Bitmap based rate matching (</w:t>
      </w:r>
      <w:proofErr w:type="spellStart"/>
      <w:r w:rsidR="00C647DC" w:rsidRPr="00C647DC">
        <w:rPr>
          <w:rFonts w:ascii="Times New Roman" w:hAnsi="Times New Roman" w:cs="Times New Roman"/>
          <w:i/>
          <w:sz w:val="20"/>
          <w:szCs w:val="20"/>
          <w:lang w:eastAsia="fi-FI"/>
        </w:rPr>
        <w:t>rateMatchingResrcSetDynamic</w:t>
      </w:r>
      <w:proofErr w:type="spellEnd"/>
      <w:r w:rsidR="00C647DC">
        <w:rPr>
          <w:rFonts w:ascii="Times New Roman" w:hAnsi="Times New Roman" w:cs="Times New Roman"/>
          <w:sz w:val="20"/>
          <w:szCs w:val="20"/>
          <w:lang w:eastAsia="fi-FI"/>
        </w:rPr>
        <w:t xml:space="preserve"> and </w:t>
      </w:r>
      <w:proofErr w:type="spellStart"/>
      <w:r w:rsidR="00C647DC" w:rsidRPr="00C647DC">
        <w:rPr>
          <w:rFonts w:ascii="Times New Roman" w:hAnsi="Times New Roman" w:cs="Times New Roman"/>
          <w:i/>
          <w:sz w:val="20"/>
          <w:szCs w:val="20"/>
          <w:lang w:eastAsia="fi-FI"/>
        </w:rPr>
        <w:t>rateMatchingResrcSetSemi</w:t>
      </w:r>
      <w:proofErr w:type="spellEnd"/>
      <w:r w:rsidR="00C647DC">
        <w:rPr>
          <w:rFonts w:ascii="Times New Roman" w:hAnsi="Times New Roman" w:cs="Times New Roman"/>
          <w:i/>
          <w:sz w:val="20"/>
          <w:szCs w:val="20"/>
          <w:lang w:eastAsia="fi-FI"/>
        </w:rPr>
        <w:t>-</w:t>
      </w:r>
      <w:r w:rsidR="00C647DC" w:rsidRPr="00C647DC">
        <w:rPr>
          <w:rFonts w:ascii="Times New Roman" w:hAnsi="Times New Roman" w:cs="Times New Roman"/>
          <w:i/>
          <w:sz w:val="20"/>
          <w:szCs w:val="20"/>
          <w:lang w:eastAsia="fi-FI"/>
        </w:rPr>
        <w:t>Static</w:t>
      </w:r>
      <w:r w:rsidR="00C647DC">
        <w:rPr>
          <w:rFonts w:ascii="Times New Roman" w:hAnsi="Times New Roman" w:cs="Times New Roman"/>
          <w:sz w:val="20"/>
          <w:szCs w:val="20"/>
          <w:lang w:eastAsia="fi-FI"/>
        </w:rPr>
        <w:t xml:space="preserve">) were also motivated by E-UTRA – NR DL </w:t>
      </w:r>
      <w:proofErr w:type="gramStart"/>
      <w:r w:rsidR="00C647DC">
        <w:rPr>
          <w:rFonts w:ascii="Times New Roman" w:hAnsi="Times New Roman" w:cs="Times New Roman"/>
          <w:sz w:val="20"/>
          <w:szCs w:val="20"/>
          <w:lang w:eastAsia="fi-FI"/>
        </w:rPr>
        <w:t>sharing, but</w:t>
      </w:r>
      <w:proofErr w:type="gramEnd"/>
      <w:r w:rsidR="00C647DC">
        <w:rPr>
          <w:rFonts w:ascii="Times New Roman" w:hAnsi="Times New Roman" w:cs="Times New Roman"/>
          <w:sz w:val="20"/>
          <w:szCs w:val="20"/>
          <w:lang w:eastAsia="fi-FI"/>
        </w:rPr>
        <w:t xml:space="preserve"> is also used for forward compatibility as well as NR CORESET rate matching purposes. </w:t>
      </w:r>
    </w:p>
    <w:p w14:paraId="49BEB24A" w14:textId="77777777" w:rsidR="009F1545" w:rsidRPr="005041F6" w:rsidRDefault="009F1545" w:rsidP="005041F6">
      <w:pPr>
        <w:spacing w:after="120"/>
        <w:jc w:val="both"/>
        <w:rPr>
          <w:rFonts w:ascii="Times New Roman" w:hAnsi="Times New Roman" w:cs="Times New Roman"/>
          <w:sz w:val="20"/>
          <w:szCs w:val="20"/>
          <w:lang w:eastAsia="fi-FI"/>
        </w:rPr>
      </w:pPr>
      <w:bookmarkStart w:id="3" w:name="_GoBack"/>
      <w:bookmarkEnd w:id="3"/>
    </w:p>
    <w:p w14:paraId="0D2B1151" w14:textId="77777777" w:rsidR="003C227B" w:rsidRPr="00A51522" w:rsidRDefault="003C227B" w:rsidP="000010D3">
      <w:pPr>
        <w:pStyle w:val="Heading1"/>
        <w:ind w:hanging="858"/>
      </w:pPr>
      <w:r w:rsidRPr="00A51522">
        <w:t xml:space="preserve">References </w:t>
      </w:r>
    </w:p>
    <w:p w14:paraId="0D2B119D" w14:textId="5BCB8F5C" w:rsidR="007812BE" w:rsidRPr="009F1545" w:rsidRDefault="00882D99" w:rsidP="00F378F0">
      <w:pPr>
        <w:numPr>
          <w:ilvl w:val="0"/>
          <w:numId w:val="11"/>
        </w:numPr>
        <w:overflowPunct w:val="0"/>
        <w:autoSpaceDE w:val="0"/>
        <w:autoSpaceDN w:val="0"/>
        <w:adjustRightInd w:val="0"/>
        <w:spacing w:after="0" w:line="240" w:lineRule="auto"/>
        <w:textAlignment w:val="baseline"/>
        <w:rPr>
          <w:rFonts w:ascii="Times New Roman" w:hAnsi="Times New Roman" w:cs="Times New Roman"/>
          <w:sz w:val="20"/>
          <w:szCs w:val="20"/>
          <w:lang w:val="en-GB"/>
        </w:rPr>
      </w:pPr>
      <w:bookmarkStart w:id="4" w:name="_Ref534191929"/>
      <w:bookmarkStart w:id="5" w:name="_Ref521401214"/>
      <w:r w:rsidRPr="009F1545">
        <w:rPr>
          <w:rFonts w:ascii="Times New Roman" w:hAnsi="Times New Roman" w:cs="Times New Roman"/>
          <w:sz w:val="20"/>
          <w:szCs w:val="20"/>
          <w:lang w:val="en-GB" w:eastAsia="zh-CN"/>
        </w:rPr>
        <w:t>R</w:t>
      </w:r>
      <w:r w:rsidR="000E6CB8" w:rsidRPr="009F1545">
        <w:rPr>
          <w:rFonts w:ascii="Times New Roman" w:hAnsi="Times New Roman" w:cs="Times New Roman"/>
          <w:sz w:val="20"/>
          <w:szCs w:val="20"/>
          <w:lang w:val="en-GB" w:eastAsia="zh-CN"/>
        </w:rPr>
        <w:t>1</w:t>
      </w:r>
      <w:r w:rsidRPr="009F1545">
        <w:rPr>
          <w:rFonts w:ascii="Times New Roman" w:hAnsi="Times New Roman" w:cs="Times New Roman"/>
          <w:sz w:val="20"/>
          <w:szCs w:val="20"/>
          <w:lang w:val="en-GB" w:eastAsia="zh-CN"/>
        </w:rPr>
        <w:t>-1</w:t>
      </w:r>
      <w:r w:rsidR="00671EBF" w:rsidRPr="009F1545">
        <w:rPr>
          <w:rFonts w:ascii="Times New Roman" w:hAnsi="Times New Roman" w:cs="Times New Roman"/>
          <w:sz w:val="20"/>
          <w:szCs w:val="20"/>
          <w:lang w:val="en-GB" w:eastAsia="zh-CN"/>
        </w:rPr>
        <w:t>90</w:t>
      </w:r>
      <w:r w:rsidR="000E6CB8" w:rsidRPr="009F1545">
        <w:rPr>
          <w:rFonts w:ascii="Times New Roman" w:hAnsi="Times New Roman" w:cs="Times New Roman"/>
          <w:sz w:val="20"/>
          <w:szCs w:val="20"/>
          <w:lang w:val="en-GB" w:eastAsia="zh-CN"/>
        </w:rPr>
        <w:t>4182</w:t>
      </w:r>
      <w:r w:rsidR="004C790B" w:rsidRPr="009F1545">
        <w:rPr>
          <w:rFonts w:ascii="Times New Roman" w:hAnsi="Times New Roman" w:cs="Times New Roman"/>
          <w:sz w:val="20"/>
          <w:szCs w:val="20"/>
          <w:lang w:val="en-GB" w:eastAsia="zh-CN"/>
        </w:rPr>
        <w:t>, “</w:t>
      </w:r>
      <w:bookmarkEnd w:id="0"/>
      <w:bookmarkEnd w:id="4"/>
      <w:bookmarkEnd w:id="5"/>
      <w:r w:rsidR="00F378F0" w:rsidRPr="009F1545">
        <w:rPr>
          <w:rFonts w:ascii="Times New Roman" w:hAnsi="Times New Roman" w:cs="Times New Roman"/>
          <w:sz w:val="20"/>
          <w:szCs w:val="20"/>
          <w:lang w:val="en-GB" w:eastAsia="zh-CN"/>
        </w:rPr>
        <w:t>LS on UL sharing applicability in different scenarios”, RAN2</w:t>
      </w:r>
    </w:p>
    <w:sectPr w:rsidR="007812BE" w:rsidRPr="009F1545" w:rsidSect="00FC02E4">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34EF53" w14:textId="77777777" w:rsidR="008A3E18" w:rsidRDefault="008A3E18">
      <w:r>
        <w:separator/>
      </w:r>
    </w:p>
  </w:endnote>
  <w:endnote w:type="continuationSeparator" w:id="0">
    <w:p w14:paraId="60191207" w14:textId="77777777" w:rsidR="008A3E18" w:rsidRDefault="008A3E18">
      <w:r>
        <w:continuationSeparator/>
      </w:r>
    </w:p>
  </w:endnote>
  <w:endnote w:type="continuationNotice" w:id="1">
    <w:p w14:paraId="6308D3FD" w14:textId="77777777" w:rsidR="008A3E18" w:rsidRDefault="008A3E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SymbolMT">
    <w:altName w:val="Cambria"/>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9" w14:textId="77777777" w:rsidR="00AE69B4" w:rsidRDefault="00AE69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A" w14:textId="77777777" w:rsidR="00AE69B4" w:rsidRDefault="00AE69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C" w14:textId="77777777" w:rsidR="00AE69B4" w:rsidRDefault="00AE69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3FD77E" w14:textId="77777777" w:rsidR="008A3E18" w:rsidRDefault="008A3E18">
      <w:r>
        <w:separator/>
      </w:r>
    </w:p>
  </w:footnote>
  <w:footnote w:type="continuationSeparator" w:id="0">
    <w:p w14:paraId="712DE0D9" w14:textId="77777777" w:rsidR="008A3E18" w:rsidRDefault="008A3E18">
      <w:r>
        <w:continuationSeparator/>
      </w:r>
    </w:p>
  </w:footnote>
  <w:footnote w:type="continuationNotice" w:id="1">
    <w:p w14:paraId="16C60716" w14:textId="77777777" w:rsidR="008A3E18" w:rsidRDefault="008A3E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7" w14:textId="77777777" w:rsidR="00AE69B4" w:rsidRDefault="00AE69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8" w14:textId="77777777" w:rsidR="00AE69B4" w:rsidRDefault="00AE69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B" w14:textId="77777777" w:rsidR="00AE69B4" w:rsidRDefault="00AE69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35BA1"/>
    <w:multiLevelType w:val="hybridMultilevel"/>
    <w:tmpl w:val="171CE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BD15E8"/>
    <w:multiLevelType w:val="hybridMultilevel"/>
    <w:tmpl w:val="422E5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FB02ED"/>
    <w:multiLevelType w:val="hybridMultilevel"/>
    <w:tmpl w:val="BB44D34C"/>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3" w15:restartNumberingAfterBreak="0">
    <w:nsid w:val="0EC42155"/>
    <w:multiLevelType w:val="hybridMultilevel"/>
    <w:tmpl w:val="FE3E1F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1727507"/>
    <w:multiLevelType w:val="hybridMultilevel"/>
    <w:tmpl w:val="1BB66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782DF7"/>
    <w:multiLevelType w:val="hybridMultilevel"/>
    <w:tmpl w:val="467EBF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202C6A"/>
    <w:multiLevelType w:val="hybridMultilevel"/>
    <w:tmpl w:val="1B0CF8E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C227964"/>
    <w:multiLevelType w:val="hybridMultilevel"/>
    <w:tmpl w:val="9F42234C"/>
    <w:lvl w:ilvl="0" w:tplc="040B0001">
      <w:start w:val="1"/>
      <w:numFmt w:val="bullet"/>
      <w:lvlText w:val=""/>
      <w:lvlJc w:val="left"/>
      <w:pPr>
        <w:tabs>
          <w:tab w:val="num" w:pos="644"/>
        </w:tabs>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 w15:restartNumberingAfterBreak="0">
    <w:nsid w:val="1CA477F0"/>
    <w:multiLevelType w:val="hybridMultilevel"/>
    <w:tmpl w:val="BC5A5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1E3108"/>
    <w:multiLevelType w:val="hybridMultilevel"/>
    <w:tmpl w:val="33B40CCA"/>
    <w:lvl w:ilvl="0" w:tplc="644C391A">
      <w:start w:val="1"/>
      <w:numFmt w:val="bullet"/>
      <w:lvlText w:val="•"/>
      <w:lvlJc w:val="left"/>
      <w:pPr>
        <w:tabs>
          <w:tab w:val="num" w:pos="1080"/>
        </w:tabs>
        <w:ind w:left="1080" w:hanging="360"/>
      </w:pPr>
      <w:rPr>
        <w:rFonts w:ascii="Arial" w:hAnsi="Arial" w:hint="default"/>
      </w:rPr>
    </w:lvl>
    <w:lvl w:ilvl="1" w:tplc="1DA4A136">
      <w:start w:val="206"/>
      <w:numFmt w:val="bullet"/>
      <w:lvlText w:val="•"/>
      <w:lvlJc w:val="left"/>
      <w:pPr>
        <w:tabs>
          <w:tab w:val="num" w:pos="1800"/>
        </w:tabs>
        <w:ind w:left="1800" w:hanging="360"/>
      </w:pPr>
      <w:rPr>
        <w:rFonts w:ascii="Arial" w:hAnsi="Arial" w:hint="default"/>
      </w:rPr>
    </w:lvl>
    <w:lvl w:ilvl="2" w:tplc="323EC3DE">
      <w:start w:val="206"/>
      <w:numFmt w:val="bullet"/>
      <w:lvlText w:val="•"/>
      <w:lvlJc w:val="left"/>
      <w:pPr>
        <w:tabs>
          <w:tab w:val="num" w:pos="2520"/>
        </w:tabs>
        <w:ind w:left="2520" w:hanging="360"/>
      </w:pPr>
      <w:rPr>
        <w:rFonts w:ascii="Arial" w:hAnsi="Arial" w:hint="default"/>
      </w:rPr>
    </w:lvl>
    <w:lvl w:ilvl="3" w:tplc="B21A25C8">
      <w:start w:val="1"/>
      <w:numFmt w:val="bullet"/>
      <w:lvlText w:val="•"/>
      <w:lvlJc w:val="left"/>
      <w:pPr>
        <w:tabs>
          <w:tab w:val="num" w:pos="3240"/>
        </w:tabs>
        <w:ind w:left="3240" w:hanging="360"/>
      </w:pPr>
      <w:rPr>
        <w:rFonts w:ascii="Arial" w:hAnsi="Arial" w:hint="default"/>
      </w:rPr>
    </w:lvl>
    <w:lvl w:ilvl="4" w:tplc="E2B4C022" w:tentative="1">
      <w:start w:val="1"/>
      <w:numFmt w:val="bullet"/>
      <w:lvlText w:val="•"/>
      <w:lvlJc w:val="left"/>
      <w:pPr>
        <w:tabs>
          <w:tab w:val="num" w:pos="3960"/>
        </w:tabs>
        <w:ind w:left="3960" w:hanging="360"/>
      </w:pPr>
      <w:rPr>
        <w:rFonts w:ascii="Arial" w:hAnsi="Arial" w:hint="default"/>
      </w:rPr>
    </w:lvl>
    <w:lvl w:ilvl="5" w:tplc="4926860E" w:tentative="1">
      <w:start w:val="1"/>
      <w:numFmt w:val="bullet"/>
      <w:lvlText w:val="•"/>
      <w:lvlJc w:val="left"/>
      <w:pPr>
        <w:tabs>
          <w:tab w:val="num" w:pos="4680"/>
        </w:tabs>
        <w:ind w:left="4680" w:hanging="360"/>
      </w:pPr>
      <w:rPr>
        <w:rFonts w:ascii="Arial" w:hAnsi="Arial" w:hint="default"/>
      </w:rPr>
    </w:lvl>
    <w:lvl w:ilvl="6" w:tplc="54F8205C" w:tentative="1">
      <w:start w:val="1"/>
      <w:numFmt w:val="bullet"/>
      <w:lvlText w:val="•"/>
      <w:lvlJc w:val="left"/>
      <w:pPr>
        <w:tabs>
          <w:tab w:val="num" w:pos="5400"/>
        </w:tabs>
        <w:ind w:left="5400" w:hanging="360"/>
      </w:pPr>
      <w:rPr>
        <w:rFonts w:ascii="Arial" w:hAnsi="Arial" w:hint="default"/>
      </w:rPr>
    </w:lvl>
    <w:lvl w:ilvl="7" w:tplc="B0DC7AB0" w:tentative="1">
      <w:start w:val="1"/>
      <w:numFmt w:val="bullet"/>
      <w:lvlText w:val="•"/>
      <w:lvlJc w:val="left"/>
      <w:pPr>
        <w:tabs>
          <w:tab w:val="num" w:pos="6120"/>
        </w:tabs>
        <w:ind w:left="6120" w:hanging="360"/>
      </w:pPr>
      <w:rPr>
        <w:rFonts w:ascii="Arial" w:hAnsi="Arial" w:hint="default"/>
      </w:rPr>
    </w:lvl>
    <w:lvl w:ilvl="8" w:tplc="11D43CA0" w:tentative="1">
      <w:start w:val="1"/>
      <w:numFmt w:val="bullet"/>
      <w:lvlText w:val="•"/>
      <w:lvlJc w:val="left"/>
      <w:pPr>
        <w:tabs>
          <w:tab w:val="num" w:pos="6840"/>
        </w:tabs>
        <w:ind w:left="6840" w:hanging="360"/>
      </w:pPr>
      <w:rPr>
        <w:rFonts w:ascii="Arial" w:hAnsi="Arial" w:hint="default"/>
      </w:rPr>
    </w:lvl>
  </w:abstractNum>
  <w:abstractNum w:abstractNumId="11" w15:restartNumberingAfterBreak="0">
    <w:nsid w:val="1D5A4A0E"/>
    <w:multiLevelType w:val="hybridMultilevel"/>
    <w:tmpl w:val="5BF2B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8AB7337"/>
    <w:multiLevelType w:val="multilevel"/>
    <w:tmpl w:val="9DBCCC40"/>
    <w:lvl w:ilvl="0">
      <w:start w:val="1"/>
      <w:numFmt w:val="decimal"/>
      <w:pStyle w:val="Heading1"/>
      <w:lvlText w:val="%1"/>
      <w:lvlJc w:val="left"/>
      <w:pPr>
        <w:ind w:left="858" w:hanging="432"/>
      </w:pPr>
      <w:rPr>
        <w:b w:val="0"/>
      </w:rPr>
    </w:lvl>
    <w:lvl w:ilvl="1">
      <w:start w:val="1"/>
      <w:numFmt w:val="decimal"/>
      <w:pStyle w:val="Heading2"/>
      <w:lvlText w:val="%1.%2"/>
      <w:lvlJc w:val="left"/>
      <w:pPr>
        <w:ind w:left="4121" w:hanging="576"/>
      </w:pPr>
      <w:rPr>
        <w:b w:val="0"/>
        <w:i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2AC6286F"/>
    <w:multiLevelType w:val="hybridMultilevel"/>
    <w:tmpl w:val="A7FE6A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5E2207"/>
    <w:multiLevelType w:val="hybridMultilevel"/>
    <w:tmpl w:val="95BA805A"/>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E5D7D"/>
    <w:multiLevelType w:val="hybridMultilevel"/>
    <w:tmpl w:val="9758914A"/>
    <w:lvl w:ilvl="0" w:tplc="E85C99F4">
      <w:start w:val="5"/>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E7B6959"/>
    <w:multiLevelType w:val="hybridMultilevel"/>
    <w:tmpl w:val="90F2F69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35216884"/>
    <w:multiLevelType w:val="hybridMultilevel"/>
    <w:tmpl w:val="BD38BFB4"/>
    <w:lvl w:ilvl="0" w:tplc="DADEF21C">
      <w:start w:val="1"/>
      <w:numFmt w:val="bullet"/>
      <w:lvlText w:val="•"/>
      <w:lvlJc w:val="left"/>
      <w:pPr>
        <w:tabs>
          <w:tab w:val="num" w:pos="720"/>
        </w:tabs>
        <w:ind w:left="720" w:hanging="360"/>
      </w:pPr>
      <w:rPr>
        <w:rFonts w:ascii="Arial" w:hAnsi="Arial" w:hint="default"/>
      </w:rPr>
    </w:lvl>
    <w:lvl w:ilvl="1" w:tplc="C01EDEF0">
      <w:start w:val="1"/>
      <w:numFmt w:val="bullet"/>
      <w:lvlText w:val="•"/>
      <w:lvlJc w:val="left"/>
      <w:pPr>
        <w:tabs>
          <w:tab w:val="num" w:pos="1440"/>
        </w:tabs>
        <w:ind w:left="1440" w:hanging="360"/>
      </w:pPr>
      <w:rPr>
        <w:rFonts w:ascii="Arial" w:hAnsi="Arial" w:hint="default"/>
      </w:rPr>
    </w:lvl>
    <w:lvl w:ilvl="2" w:tplc="32184448">
      <w:start w:val="57"/>
      <w:numFmt w:val="bullet"/>
      <w:lvlText w:val="•"/>
      <w:lvlJc w:val="left"/>
      <w:pPr>
        <w:tabs>
          <w:tab w:val="num" w:pos="2160"/>
        </w:tabs>
        <w:ind w:left="2160" w:hanging="360"/>
      </w:pPr>
      <w:rPr>
        <w:rFonts w:ascii="Arial" w:hAnsi="Arial" w:hint="default"/>
      </w:rPr>
    </w:lvl>
    <w:lvl w:ilvl="3" w:tplc="E1565986" w:tentative="1">
      <w:start w:val="1"/>
      <w:numFmt w:val="bullet"/>
      <w:lvlText w:val="•"/>
      <w:lvlJc w:val="left"/>
      <w:pPr>
        <w:tabs>
          <w:tab w:val="num" w:pos="2880"/>
        </w:tabs>
        <w:ind w:left="2880" w:hanging="360"/>
      </w:pPr>
      <w:rPr>
        <w:rFonts w:ascii="Arial" w:hAnsi="Arial" w:hint="default"/>
      </w:rPr>
    </w:lvl>
    <w:lvl w:ilvl="4" w:tplc="DCAE997C" w:tentative="1">
      <w:start w:val="1"/>
      <w:numFmt w:val="bullet"/>
      <w:lvlText w:val="•"/>
      <w:lvlJc w:val="left"/>
      <w:pPr>
        <w:tabs>
          <w:tab w:val="num" w:pos="3600"/>
        </w:tabs>
        <w:ind w:left="3600" w:hanging="360"/>
      </w:pPr>
      <w:rPr>
        <w:rFonts w:ascii="Arial" w:hAnsi="Arial" w:hint="default"/>
      </w:rPr>
    </w:lvl>
    <w:lvl w:ilvl="5" w:tplc="AB021BF2" w:tentative="1">
      <w:start w:val="1"/>
      <w:numFmt w:val="bullet"/>
      <w:lvlText w:val="•"/>
      <w:lvlJc w:val="left"/>
      <w:pPr>
        <w:tabs>
          <w:tab w:val="num" w:pos="4320"/>
        </w:tabs>
        <w:ind w:left="4320" w:hanging="360"/>
      </w:pPr>
      <w:rPr>
        <w:rFonts w:ascii="Arial" w:hAnsi="Arial" w:hint="default"/>
      </w:rPr>
    </w:lvl>
    <w:lvl w:ilvl="6" w:tplc="8C6A4FD0" w:tentative="1">
      <w:start w:val="1"/>
      <w:numFmt w:val="bullet"/>
      <w:lvlText w:val="•"/>
      <w:lvlJc w:val="left"/>
      <w:pPr>
        <w:tabs>
          <w:tab w:val="num" w:pos="5040"/>
        </w:tabs>
        <w:ind w:left="5040" w:hanging="360"/>
      </w:pPr>
      <w:rPr>
        <w:rFonts w:ascii="Arial" w:hAnsi="Arial" w:hint="default"/>
      </w:rPr>
    </w:lvl>
    <w:lvl w:ilvl="7" w:tplc="467EDA12" w:tentative="1">
      <w:start w:val="1"/>
      <w:numFmt w:val="bullet"/>
      <w:lvlText w:val="•"/>
      <w:lvlJc w:val="left"/>
      <w:pPr>
        <w:tabs>
          <w:tab w:val="num" w:pos="5760"/>
        </w:tabs>
        <w:ind w:left="5760" w:hanging="360"/>
      </w:pPr>
      <w:rPr>
        <w:rFonts w:ascii="Arial" w:hAnsi="Arial" w:hint="default"/>
      </w:rPr>
    </w:lvl>
    <w:lvl w:ilvl="8" w:tplc="7FF42F5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9537577"/>
    <w:multiLevelType w:val="hybridMultilevel"/>
    <w:tmpl w:val="51C8F51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397B540E"/>
    <w:multiLevelType w:val="hybridMultilevel"/>
    <w:tmpl w:val="DE20ED78"/>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3" w15:restartNumberingAfterBreak="0">
    <w:nsid w:val="3BAC0506"/>
    <w:multiLevelType w:val="hybridMultilevel"/>
    <w:tmpl w:val="6A5A6C90"/>
    <w:lvl w:ilvl="0" w:tplc="833E79D6">
      <w:start w:val="1"/>
      <w:numFmt w:val="bullet"/>
      <w:lvlText w:val="-"/>
      <w:lvlJc w:val="left"/>
      <w:pPr>
        <w:ind w:left="360" w:hanging="360"/>
      </w:pPr>
      <w:rPr>
        <w:rFonts w:ascii="Times New Roman" w:eastAsiaTheme="minorHAnsi" w:hAnsi="Times New Roman" w:cs="Times New Roman"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24" w15:restartNumberingAfterBreak="0">
    <w:nsid w:val="3D8C5428"/>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E213D7B"/>
    <w:multiLevelType w:val="hybridMultilevel"/>
    <w:tmpl w:val="AFFE2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7" w15:restartNumberingAfterBreak="0">
    <w:nsid w:val="42917EB2"/>
    <w:multiLevelType w:val="hybridMultilevel"/>
    <w:tmpl w:val="990614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AE6175F"/>
    <w:multiLevelType w:val="hybridMultilevel"/>
    <w:tmpl w:val="8A184134"/>
    <w:lvl w:ilvl="0" w:tplc="F5CE7592">
      <w:start w:val="1"/>
      <w:numFmt w:val="bullet"/>
      <w:lvlText w:val="•"/>
      <w:lvlJc w:val="left"/>
      <w:pPr>
        <w:tabs>
          <w:tab w:val="num" w:pos="644"/>
        </w:tabs>
        <w:ind w:left="644" w:hanging="360"/>
      </w:pPr>
      <w:rPr>
        <w:rFonts w:ascii="Arial" w:hAnsi="Arial" w:hint="default"/>
      </w:rPr>
    </w:lvl>
    <w:lvl w:ilvl="1" w:tplc="D3866462">
      <w:start w:val="1"/>
      <w:numFmt w:val="bullet"/>
      <w:lvlText w:val="•"/>
      <w:lvlJc w:val="left"/>
      <w:pPr>
        <w:tabs>
          <w:tab w:val="num" w:pos="1364"/>
        </w:tabs>
        <w:ind w:left="1364" w:hanging="360"/>
      </w:pPr>
      <w:rPr>
        <w:rFonts w:ascii="Arial" w:hAnsi="Arial" w:hint="default"/>
      </w:rPr>
    </w:lvl>
    <w:lvl w:ilvl="2" w:tplc="72CEE4CE" w:tentative="1">
      <w:start w:val="1"/>
      <w:numFmt w:val="bullet"/>
      <w:lvlText w:val="•"/>
      <w:lvlJc w:val="left"/>
      <w:pPr>
        <w:tabs>
          <w:tab w:val="num" w:pos="2084"/>
        </w:tabs>
        <w:ind w:left="2084" w:hanging="360"/>
      </w:pPr>
      <w:rPr>
        <w:rFonts w:ascii="Arial" w:hAnsi="Arial" w:hint="default"/>
      </w:rPr>
    </w:lvl>
    <w:lvl w:ilvl="3" w:tplc="70D62BD8" w:tentative="1">
      <w:start w:val="1"/>
      <w:numFmt w:val="bullet"/>
      <w:lvlText w:val="•"/>
      <w:lvlJc w:val="left"/>
      <w:pPr>
        <w:tabs>
          <w:tab w:val="num" w:pos="2804"/>
        </w:tabs>
        <w:ind w:left="2804" w:hanging="360"/>
      </w:pPr>
      <w:rPr>
        <w:rFonts w:ascii="Arial" w:hAnsi="Arial" w:hint="default"/>
      </w:rPr>
    </w:lvl>
    <w:lvl w:ilvl="4" w:tplc="471EC8BE" w:tentative="1">
      <w:start w:val="1"/>
      <w:numFmt w:val="bullet"/>
      <w:lvlText w:val="•"/>
      <w:lvlJc w:val="left"/>
      <w:pPr>
        <w:tabs>
          <w:tab w:val="num" w:pos="3524"/>
        </w:tabs>
        <w:ind w:left="3524" w:hanging="360"/>
      </w:pPr>
      <w:rPr>
        <w:rFonts w:ascii="Arial" w:hAnsi="Arial" w:hint="default"/>
      </w:rPr>
    </w:lvl>
    <w:lvl w:ilvl="5" w:tplc="B032204A" w:tentative="1">
      <w:start w:val="1"/>
      <w:numFmt w:val="bullet"/>
      <w:lvlText w:val="•"/>
      <w:lvlJc w:val="left"/>
      <w:pPr>
        <w:tabs>
          <w:tab w:val="num" w:pos="4244"/>
        </w:tabs>
        <w:ind w:left="4244" w:hanging="360"/>
      </w:pPr>
      <w:rPr>
        <w:rFonts w:ascii="Arial" w:hAnsi="Arial" w:hint="default"/>
      </w:rPr>
    </w:lvl>
    <w:lvl w:ilvl="6" w:tplc="434E89CA" w:tentative="1">
      <w:start w:val="1"/>
      <w:numFmt w:val="bullet"/>
      <w:lvlText w:val="•"/>
      <w:lvlJc w:val="left"/>
      <w:pPr>
        <w:tabs>
          <w:tab w:val="num" w:pos="4964"/>
        </w:tabs>
        <w:ind w:left="4964" w:hanging="360"/>
      </w:pPr>
      <w:rPr>
        <w:rFonts w:ascii="Arial" w:hAnsi="Arial" w:hint="default"/>
      </w:rPr>
    </w:lvl>
    <w:lvl w:ilvl="7" w:tplc="B366DC80" w:tentative="1">
      <w:start w:val="1"/>
      <w:numFmt w:val="bullet"/>
      <w:lvlText w:val="•"/>
      <w:lvlJc w:val="left"/>
      <w:pPr>
        <w:tabs>
          <w:tab w:val="num" w:pos="5684"/>
        </w:tabs>
        <w:ind w:left="5684" w:hanging="360"/>
      </w:pPr>
      <w:rPr>
        <w:rFonts w:ascii="Arial" w:hAnsi="Arial" w:hint="default"/>
      </w:rPr>
    </w:lvl>
    <w:lvl w:ilvl="8" w:tplc="94227D58" w:tentative="1">
      <w:start w:val="1"/>
      <w:numFmt w:val="bullet"/>
      <w:lvlText w:val="•"/>
      <w:lvlJc w:val="left"/>
      <w:pPr>
        <w:tabs>
          <w:tab w:val="num" w:pos="6404"/>
        </w:tabs>
        <w:ind w:left="6404" w:hanging="360"/>
      </w:pPr>
      <w:rPr>
        <w:rFonts w:ascii="Arial" w:hAnsi="Arial" w:hint="default"/>
      </w:rPr>
    </w:lvl>
  </w:abstractNum>
  <w:abstractNum w:abstractNumId="30" w15:restartNumberingAfterBreak="0">
    <w:nsid w:val="4D7B1E2D"/>
    <w:multiLevelType w:val="hybridMultilevel"/>
    <w:tmpl w:val="CF24461C"/>
    <w:lvl w:ilvl="0" w:tplc="CAAE31F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BD00EE"/>
    <w:multiLevelType w:val="hybridMultilevel"/>
    <w:tmpl w:val="D0061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7E41A5"/>
    <w:multiLevelType w:val="hybridMultilevel"/>
    <w:tmpl w:val="91B41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D64929"/>
    <w:multiLevelType w:val="hybridMultilevel"/>
    <w:tmpl w:val="D6921D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5" w15:restartNumberingAfterBreak="0">
    <w:nsid w:val="54352EDA"/>
    <w:multiLevelType w:val="multilevel"/>
    <w:tmpl w:val="54352ED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E5A63E3"/>
    <w:multiLevelType w:val="hybridMultilevel"/>
    <w:tmpl w:val="C28869BA"/>
    <w:lvl w:ilvl="0" w:tplc="04090001">
      <w:start w:val="1"/>
      <w:numFmt w:val="bullet"/>
      <w:lvlText w:val=""/>
      <w:lvlJc w:val="left"/>
      <w:pPr>
        <w:ind w:left="1555" w:hanging="360"/>
      </w:pPr>
      <w:rPr>
        <w:rFonts w:ascii="Symbol" w:hAnsi="Symbol" w:hint="default"/>
      </w:rPr>
    </w:lvl>
    <w:lvl w:ilvl="1" w:tplc="04090003" w:tentative="1">
      <w:start w:val="1"/>
      <w:numFmt w:val="bullet"/>
      <w:lvlText w:val="o"/>
      <w:lvlJc w:val="left"/>
      <w:pPr>
        <w:ind w:left="2275" w:hanging="360"/>
      </w:pPr>
      <w:rPr>
        <w:rFonts w:ascii="Courier New" w:hAnsi="Courier New" w:cs="Courier New" w:hint="default"/>
      </w:rPr>
    </w:lvl>
    <w:lvl w:ilvl="2" w:tplc="04090005" w:tentative="1">
      <w:start w:val="1"/>
      <w:numFmt w:val="bullet"/>
      <w:lvlText w:val=""/>
      <w:lvlJc w:val="left"/>
      <w:pPr>
        <w:ind w:left="2995" w:hanging="360"/>
      </w:pPr>
      <w:rPr>
        <w:rFonts w:ascii="Wingdings" w:hAnsi="Wingdings" w:hint="default"/>
      </w:rPr>
    </w:lvl>
    <w:lvl w:ilvl="3" w:tplc="04090001" w:tentative="1">
      <w:start w:val="1"/>
      <w:numFmt w:val="bullet"/>
      <w:lvlText w:val=""/>
      <w:lvlJc w:val="left"/>
      <w:pPr>
        <w:ind w:left="3715" w:hanging="360"/>
      </w:pPr>
      <w:rPr>
        <w:rFonts w:ascii="Symbol" w:hAnsi="Symbol" w:hint="default"/>
      </w:rPr>
    </w:lvl>
    <w:lvl w:ilvl="4" w:tplc="04090003" w:tentative="1">
      <w:start w:val="1"/>
      <w:numFmt w:val="bullet"/>
      <w:lvlText w:val="o"/>
      <w:lvlJc w:val="left"/>
      <w:pPr>
        <w:ind w:left="4435" w:hanging="360"/>
      </w:pPr>
      <w:rPr>
        <w:rFonts w:ascii="Courier New" w:hAnsi="Courier New" w:cs="Courier New" w:hint="default"/>
      </w:rPr>
    </w:lvl>
    <w:lvl w:ilvl="5" w:tplc="04090005" w:tentative="1">
      <w:start w:val="1"/>
      <w:numFmt w:val="bullet"/>
      <w:lvlText w:val=""/>
      <w:lvlJc w:val="left"/>
      <w:pPr>
        <w:ind w:left="5155" w:hanging="360"/>
      </w:pPr>
      <w:rPr>
        <w:rFonts w:ascii="Wingdings" w:hAnsi="Wingdings" w:hint="default"/>
      </w:rPr>
    </w:lvl>
    <w:lvl w:ilvl="6" w:tplc="04090001" w:tentative="1">
      <w:start w:val="1"/>
      <w:numFmt w:val="bullet"/>
      <w:lvlText w:val=""/>
      <w:lvlJc w:val="left"/>
      <w:pPr>
        <w:ind w:left="5875" w:hanging="360"/>
      </w:pPr>
      <w:rPr>
        <w:rFonts w:ascii="Symbol" w:hAnsi="Symbol" w:hint="default"/>
      </w:rPr>
    </w:lvl>
    <w:lvl w:ilvl="7" w:tplc="04090003" w:tentative="1">
      <w:start w:val="1"/>
      <w:numFmt w:val="bullet"/>
      <w:lvlText w:val="o"/>
      <w:lvlJc w:val="left"/>
      <w:pPr>
        <w:ind w:left="6595" w:hanging="360"/>
      </w:pPr>
      <w:rPr>
        <w:rFonts w:ascii="Courier New" w:hAnsi="Courier New" w:cs="Courier New" w:hint="default"/>
      </w:rPr>
    </w:lvl>
    <w:lvl w:ilvl="8" w:tplc="04090005" w:tentative="1">
      <w:start w:val="1"/>
      <w:numFmt w:val="bullet"/>
      <w:lvlText w:val=""/>
      <w:lvlJc w:val="left"/>
      <w:pPr>
        <w:ind w:left="7315" w:hanging="360"/>
      </w:pPr>
      <w:rPr>
        <w:rFonts w:ascii="Wingdings" w:hAnsi="Wingdings" w:hint="default"/>
      </w:rPr>
    </w:lvl>
  </w:abstractNum>
  <w:abstractNum w:abstractNumId="37" w15:restartNumberingAfterBreak="0">
    <w:nsid w:val="5F29688A"/>
    <w:multiLevelType w:val="hybridMultilevel"/>
    <w:tmpl w:val="8B024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BB4BAF"/>
    <w:multiLevelType w:val="hybridMultilevel"/>
    <w:tmpl w:val="06EC010C"/>
    <w:lvl w:ilvl="0" w:tplc="9356D3EE">
      <w:start w:val="3"/>
      <w:numFmt w:val="bullet"/>
      <w:lvlText w:val="-"/>
      <w:lvlJc w:val="left"/>
      <w:pPr>
        <w:ind w:left="360" w:hanging="360"/>
      </w:pPr>
      <w:rPr>
        <w:rFonts w:ascii="Arial" w:eastAsia="MS PGothic"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099169E"/>
    <w:multiLevelType w:val="hybridMultilevel"/>
    <w:tmpl w:val="BE2E9BEE"/>
    <w:lvl w:ilvl="0" w:tplc="CAAE31F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0B9693D"/>
    <w:multiLevelType w:val="multilevel"/>
    <w:tmpl w:val="0A164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6CBB1F10"/>
    <w:multiLevelType w:val="hybridMultilevel"/>
    <w:tmpl w:val="B48CE4F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FB67650"/>
    <w:multiLevelType w:val="hybridMultilevel"/>
    <w:tmpl w:val="58762B9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7" w15:restartNumberingAfterBreak="0">
    <w:nsid w:val="741C2365"/>
    <w:multiLevelType w:val="hybridMultilevel"/>
    <w:tmpl w:val="1A465BBA"/>
    <w:lvl w:ilvl="0" w:tplc="4F1685F6">
      <w:start w:val="1"/>
      <w:numFmt w:val="bullet"/>
      <w:lvlText w:val="•"/>
      <w:lvlJc w:val="left"/>
      <w:pPr>
        <w:tabs>
          <w:tab w:val="num" w:pos="720"/>
        </w:tabs>
        <w:ind w:left="720" w:hanging="360"/>
      </w:pPr>
      <w:rPr>
        <w:rFonts w:ascii="Arial" w:hAnsi="Arial" w:hint="default"/>
      </w:rPr>
    </w:lvl>
    <w:lvl w:ilvl="1" w:tplc="BA02777C">
      <w:numFmt w:val="bullet"/>
      <w:lvlText w:val="–"/>
      <w:lvlJc w:val="left"/>
      <w:pPr>
        <w:tabs>
          <w:tab w:val="num" w:pos="1440"/>
        </w:tabs>
        <w:ind w:left="1440" w:hanging="360"/>
      </w:pPr>
      <w:rPr>
        <w:rFonts w:ascii="Arial" w:hAnsi="Arial" w:hint="default"/>
      </w:rPr>
    </w:lvl>
    <w:lvl w:ilvl="2" w:tplc="509E4F14">
      <w:numFmt w:val="bullet"/>
      <w:lvlText w:val="•"/>
      <w:lvlJc w:val="left"/>
      <w:pPr>
        <w:tabs>
          <w:tab w:val="num" w:pos="2160"/>
        </w:tabs>
        <w:ind w:left="2160" w:hanging="360"/>
      </w:pPr>
      <w:rPr>
        <w:rFonts w:ascii="Arial" w:hAnsi="Arial" w:hint="default"/>
      </w:rPr>
    </w:lvl>
    <w:lvl w:ilvl="3" w:tplc="1794D68C" w:tentative="1">
      <w:start w:val="1"/>
      <w:numFmt w:val="bullet"/>
      <w:lvlText w:val="•"/>
      <w:lvlJc w:val="left"/>
      <w:pPr>
        <w:tabs>
          <w:tab w:val="num" w:pos="2880"/>
        </w:tabs>
        <w:ind w:left="2880" w:hanging="360"/>
      </w:pPr>
      <w:rPr>
        <w:rFonts w:ascii="Arial" w:hAnsi="Arial" w:hint="default"/>
      </w:rPr>
    </w:lvl>
    <w:lvl w:ilvl="4" w:tplc="33464A96" w:tentative="1">
      <w:start w:val="1"/>
      <w:numFmt w:val="bullet"/>
      <w:lvlText w:val="•"/>
      <w:lvlJc w:val="left"/>
      <w:pPr>
        <w:tabs>
          <w:tab w:val="num" w:pos="3600"/>
        </w:tabs>
        <w:ind w:left="3600" w:hanging="360"/>
      </w:pPr>
      <w:rPr>
        <w:rFonts w:ascii="Arial" w:hAnsi="Arial" w:hint="default"/>
      </w:rPr>
    </w:lvl>
    <w:lvl w:ilvl="5" w:tplc="D78CB6B0" w:tentative="1">
      <w:start w:val="1"/>
      <w:numFmt w:val="bullet"/>
      <w:lvlText w:val="•"/>
      <w:lvlJc w:val="left"/>
      <w:pPr>
        <w:tabs>
          <w:tab w:val="num" w:pos="4320"/>
        </w:tabs>
        <w:ind w:left="4320" w:hanging="360"/>
      </w:pPr>
      <w:rPr>
        <w:rFonts w:ascii="Arial" w:hAnsi="Arial" w:hint="default"/>
      </w:rPr>
    </w:lvl>
    <w:lvl w:ilvl="6" w:tplc="23746516" w:tentative="1">
      <w:start w:val="1"/>
      <w:numFmt w:val="bullet"/>
      <w:lvlText w:val="•"/>
      <w:lvlJc w:val="left"/>
      <w:pPr>
        <w:tabs>
          <w:tab w:val="num" w:pos="5040"/>
        </w:tabs>
        <w:ind w:left="5040" w:hanging="360"/>
      </w:pPr>
      <w:rPr>
        <w:rFonts w:ascii="Arial" w:hAnsi="Arial" w:hint="default"/>
      </w:rPr>
    </w:lvl>
    <w:lvl w:ilvl="7" w:tplc="8F52AEBE" w:tentative="1">
      <w:start w:val="1"/>
      <w:numFmt w:val="bullet"/>
      <w:lvlText w:val="•"/>
      <w:lvlJc w:val="left"/>
      <w:pPr>
        <w:tabs>
          <w:tab w:val="num" w:pos="5760"/>
        </w:tabs>
        <w:ind w:left="5760" w:hanging="360"/>
      </w:pPr>
      <w:rPr>
        <w:rFonts w:ascii="Arial" w:hAnsi="Arial" w:hint="default"/>
      </w:rPr>
    </w:lvl>
    <w:lvl w:ilvl="8" w:tplc="3CB67B6A"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47D203E"/>
    <w:multiLevelType w:val="hybridMultilevel"/>
    <w:tmpl w:val="B27E16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8ED5DA9"/>
    <w:multiLevelType w:val="hybridMultilevel"/>
    <w:tmpl w:val="E384F3C2"/>
    <w:lvl w:ilvl="0" w:tplc="04090001">
      <w:start w:val="1"/>
      <w:numFmt w:val="bullet"/>
      <w:lvlText w:val=""/>
      <w:lvlJc w:val="left"/>
      <w:pPr>
        <w:ind w:left="1104" w:hanging="360"/>
      </w:pPr>
      <w:rPr>
        <w:rFonts w:ascii="Symbol" w:hAnsi="Symbol" w:hint="default"/>
      </w:rPr>
    </w:lvl>
    <w:lvl w:ilvl="1" w:tplc="04090003" w:tentative="1">
      <w:start w:val="1"/>
      <w:numFmt w:val="bullet"/>
      <w:lvlText w:val="o"/>
      <w:lvlJc w:val="left"/>
      <w:pPr>
        <w:ind w:left="1824" w:hanging="360"/>
      </w:pPr>
      <w:rPr>
        <w:rFonts w:ascii="Courier New" w:hAnsi="Courier New" w:cs="Courier New" w:hint="default"/>
      </w:rPr>
    </w:lvl>
    <w:lvl w:ilvl="2" w:tplc="04090005" w:tentative="1">
      <w:start w:val="1"/>
      <w:numFmt w:val="bullet"/>
      <w:lvlText w:val=""/>
      <w:lvlJc w:val="left"/>
      <w:pPr>
        <w:ind w:left="2544" w:hanging="360"/>
      </w:pPr>
      <w:rPr>
        <w:rFonts w:ascii="Wingdings" w:hAnsi="Wingdings" w:hint="default"/>
      </w:rPr>
    </w:lvl>
    <w:lvl w:ilvl="3" w:tplc="04090001" w:tentative="1">
      <w:start w:val="1"/>
      <w:numFmt w:val="bullet"/>
      <w:lvlText w:val=""/>
      <w:lvlJc w:val="left"/>
      <w:pPr>
        <w:ind w:left="3264" w:hanging="360"/>
      </w:pPr>
      <w:rPr>
        <w:rFonts w:ascii="Symbol" w:hAnsi="Symbol" w:hint="default"/>
      </w:rPr>
    </w:lvl>
    <w:lvl w:ilvl="4" w:tplc="04090003" w:tentative="1">
      <w:start w:val="1"/>
      <w:numFmt w:val="bullet"/>
      <w:lvlText w:val="o"/>
      <w:lvlJc w:val="left"/>
      <w:pPr>
        <w:ind w:left="3984" w:hanging="360"/>
      </w:pPr>
      <w:rPr>
        <w:rFonts w:ascii="Courier New" w:hAnsi="Courier New" w:cs="Courier New" w:hint="default"/>
      </w:rPr>
    </w:lvl>
    <w:lvl w:ilvl="5" w:tplc="04090005" w:tentative="1">
      <w:start w:val="1"/>
      <w:numFmt w:val="bullet"/>
      <w:lvlText w:val=""/>
      <w:lvlJc w:val="left"/>
      <w:pPr>
        <w:ind w:left="4704" w:hanging="360"/>
      </w:pPr>
      <w:rPr>
        <w:rFonts w:ascii="Wingdings" w:hAnsi="Wingdings" w:hint="default"/>
      </w:rPr>
    </w:lvl>
    <w:lvl w:ilvl="6" w:tplc="04090001" w:tentative="1">
      <w:start w:val="1"/>
      <w:numFmt w:val="bullet"/>
      <w:lvlText w:val=""/>
      <w:lvlJc w:val="left"/>
      <w:pPr>
        <w:ind w:left="5424" w:hanging="360"/>
      </w:pPr>
      <w:rPr>
        <w:rFonts w:ascii="Symbol" w:hAnsi="Symbol" w:hint="default"/>
      </w:rPr>
    </w:lvl>
    <w:lvl w:ilvl="7" w:tplc="04090003" w:tentative="1">
      <w:start w:val="1"/>
      <w:numFmt w:val="bullet"/>
      <w:lvlText w:val="o"/>
      <w:lvlJc w:val="left"/>
      <w:pPr>
        <w:ind w:left="6144" w:hanging="360"/>
      </w:pPr>
      <w:rPr>
        <w:rFonts w:ascii="Courier New" w:hAnsi="Courier New" w:cs="Courier New" w:hint="default"/>
      </w:rPr>
    </w:lvl>
    <w:lvl w:ilvl="8" w:tplc="04090005" w:tentative="1">
      <w:start w:val="1"/>
      <w:numFmt w:val="bullet"/>
      <w:lvlText w:val=""/>
      <w:lvlJc w:val="left"/>
      <w:pPr>
        <w:ind w:left="6864" w:hanging="360"/>
      </w:pPr>
      <w:rPr>
        <w:rFonts w:ascii="Wingdings" w:hAnsi="Wingdings" w:hint="default"/>
      </w:rPr>
    </w:lvl>
  </w:abstractNum>
  <w:abstractNum w:abstractNumId="50" w15:restartNumberingAfterBreak="0">
    <w:nsid w:val="7B775984"/>
    <w:multiLevelType w:val="hybridMultilevel"/>
    <w:tmpl w:val="EEA6EC66"/>
    <w:lvl w:ilvl="0" w:tplc="53AED5BA">
      <w:start w:val="1"/>
      <w:numFmt w:val="bullet"/>
      <w:lvlText w:val="•"/>
      <w:lvlJc w:val="left"/>
      <w:pPr>
        <w:tabs>
          <w:tab w:val="num" w:pos="720"/>
        </w:tabs>
        <w:ind w:left="720" w:hanging="360"/>
      </w:pPr>
      <w:rPr>
        <w:rFonts w:ascii="Arial" w:hAnsi="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1"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D7F4809"/>
    <w:multiLevelType w:val="multilevel"/>
    <w:tmpl w:val="768A2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2"/>
  </w:num>
  <w:num w:numId="2">
    <w:abstractNumId w:val="34"/>
  </w:num>
  <w:num w:numId="3">
    <w:abstractNumId w:val="13"/>
  </w:num>
  <w:num w:numId="4">
    <w:abstractNumId w:val="28"/>
  </w:num>
  <w:num w:numId="5">
    <w:abstractNumId w:val="5"/>
  </w:num>
  <w:num w:numId="6">
    <w:abstractNumId w:val="8"/>
  </w:num>
  <w:num w:numId="7">
    <w:abstractNumId w:val="7"/>
  </w:num>
  <w:num w:numId="8">
    <w:abstractNumId w:val="50"/>
  </w:num>
  <w:num w:numId="9">
    <w:abstractNumId w:val="16"/>
  </w:num>
  <w:num w:numId="10">
    <w:abstractNumId w:val="24"/>
  </w:num>
  <w:num w:numId="11">
    <w:abstractNumId w:val="20"/>
  </w:num>
  <w:num w:numId="12">
    <w:abstractNumId w:val="15"/>
  </w:num>
  <w:num w:numId="13">
    <w:abstractNumId w:val="23"/>
  </w:num>
  <w:num w:numId="14">
    <w:abstractNumId w:val="47"/>
  </w:num>
  <w:num w:numId="15">
    <w:abstractNumId w:val="37"/>
  </w:num>
  <w:num w:numId="16">
    <w:abstractNumId w:val="3"/>
  </w:num>
  <w:num w:numId="17">
    <w:abstractNumId w:val="41"/>
  </w:num>
  <w:num w:numId="18">
    <w:abstractNumId w:val="21"/>
  </w:num>
  <w:num w:numId="19">
    <w:abstractNumId w:val="40"/>
  </w:num>
  <w:num w:numId="20">
    <w:abstractNumId w:val="52"/>
  </w:num>
  <w:num w:numId="21">
    <w:abstractNumId w:val="1"/>
  </w:num>
  <w:num w:numId="22">
    <w:abstractNumId w:val="36"/>
  </w:num>
  <w:num w:numId="23">
    <w:abstractNumId w:val="42"/>
  </w:num>
  <w:num w:numId="24">
    <w:abstractNumId w:val="31"/>
  </w:num>
  <w:num w:numId="25">
    <w:abstractNumId w:val="22"/>
  </w:num>
  <w:num w:numId="26">
    <w:abstractNumId w:val="51"/>
  </w:num>
  <w:num w:numId="27">
    <w:abstractNumId w:val="17"/>
  </w:num>
  <w:num w:numId="28">
    <w:abstractNumId w:val="19"/>
  </w:num>
  <w:num w:numId="29">
    <w:abstractNumId w:val="9"/>
  </w:num>
  <w:num w:numId="30">
    <w:abstractNumId w:val="25"/>
  </w:num>
  <w:num w:numId="31">
    <w:abstractNumId w:val="46"/>
  </w:num>
  <w:num w:numId="32">
    <w:abstractNumId w:val="10"/>
  </w:num>
  <w:num w:numId="33">
    <w:abstractNumId w:val="6"/>
  </w:num>
  <w:num w:numId="34">
    <w:abstractNumId w:val="18"/>
  </w:num>
  <w:num w:numId="35">
    <w:abstractNumId w:val="27"/>
  </w:num>
  <w:num w:numId="36">
    <w:abstractNumId w:val="33"/>
  </w:num>
  <w:num w:numId="37">
    <w:abstractNumId w:val="2"/>
  </w:num>
  <w:num w:numId="38">
    <w:abstractNumId w:val="49"/>
  </w:num>
  <w:num w:numId="39">
    <w:abstractNumId w:val="14"/>
  </w:num>
  <w:num w:numId="40">
    <w:abstractNumId w:val="0"/>
  </w:num>
  <w:num w:numId="41">
    <w:abstractNumId w:val="32"/>
  </w:num>
  <w:num w:numId="42">
    <w:abstractNumId w:val="38"/>
  </w:num>
  <w:num w:numId="43">
    <w:abstractNumId w:val="43"/>
  </w:num>
  <w:num w:numId="44">
    <w:abstractNumId w:val="35"/>
  </w:num>
  <w:num w:numId="45">
    <w:abstractNumId w:val="43"/>
  </w:num>
  <w:num w:numId="46">
    <w:abstractNumId w:val="35"/>
  </w:num>
  <w:num w:numId="47">
    <w:abstractNumId w:val="4"/>
  </w:num>
  <w:num w:numId="48">
    <w:abstractNumId w:val="11"/>
  </w:num>
  <w:num w:numId="49">
    <w:abstractNumId w:val="48"/>
  </w:num>
  <w:num w:numId="50">
    <w:abstractNumId w:val="29"/>
  </w:num>
  <w:num w:numId="51">
    <w:abstractNumId w:val="44"/>
  </w:num>
  <w:num w:numId="52">
    <w:abstractNumId w:val="26"/>
  </w:num>
  <w:num w:numId="53">
    <w:abstractNumId w:val="39"/>
  </w:num>
  <w:num w:numId="54">
    <w:abstractNumId w:val="45"/>
  </w:num>
  <w:num w:numId="55">
    <w:abstractNumId w:val="3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activeWritingStyle w:appName="MSWord" w:lang="de-AT" w:vendorID="64" w:dllVersion="0" w:nlCheck="1" w:checkStyle="0"/>
  <w:activeWritingStyle w:appName="MSWord" w:lang="de-DE" w:vendorID="64" w:dllVersion="0" w:nlCheck="1" w:checkStyle="0"/>
  <w:activeWritingStyle w:appName="MSWord" w:lang="en-AU"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59C"/>
    <w:rsid w:val="00000853"/>
    <w:rsid w:val="00000C8D"/>
    <w:rsid w:val="00000CE7"/>
    <w:rsid w:val="00000ED8"/>
    <w:rsid w:val="000010D3"/>
    <w:rsid w:val="0000141D"/>
    <w:rsid w:val="000023A6"/>
    <w:rsid w:val="00002741"/>
    <w:rsid w:val="00002DEC"/>
    <w:rsid w:val="000032D6"/>
    <w:rsid w:val="000033ED"/>
    <w:rsid w:val="00003811"/>
    <w:rsid w:val="00003F15"/>
    <w:rsid w:val="00006BB1"/>
    <w:rsid w:val="00006DE9"/>
    <w:rsid w:val="000074C4"/>
    <w:rsid w:val="00007BE8"/>
    <w:rsid w:val="0001010B"/>
    <w:rsid w:val="00010799"/>
    <w:rsid w:val="00010974"/>
    <w:rsid w:val="000109A5"/>
    <w:rsid w:val="00011360"/>
    <w:rsid w:val="0001170C"/>
    <w:rsid w:val="00011766"/>
    <w:rsid w:val="00011C5F"/>
    <w:rsid w:val="00011DB3"/>
    <w:rsid w:val="0001245C"/>
    <w:rsid w:val="00012A11"/>
    <w:rsid w:val="00013001"/>
    <w:rsid w:val="00013369"/>
    <w:rsid w:val="00013DBB"/>
    <w:rsid w:val="0001420C"/>
    <w:rsid w:val="000144F8"/>
    <w:rsid w:val="00014945"/>
    <w:rsid w:val="00014A49"/>
    <w:rsid w:val="0001541B"/>
    <w:rsid w:val="00016125"/>
    <w:rsid w:val="0001622B"/>
    <w:rsid w:val="0001644E"/>
    <w:rsid w:val="00016453"/>
    <w:rsid w:val="0001698D"/>
    <w:rsid w:val="00016A0C"/>
    <w:rsid w:val="00016EA7"/>
    <w:rsid w:val="000172CA"/>
    <w:rsid w:val="0001794B"/>
    <w:rsid w:val="00017EDA"/>
    <w:rsid w:val="0002011C"/>
    <w:rsid w:val="00020C61"/>
    <w:rsid w:val="0002118F"/>
    <w:rsid w:val="00021209"/>
    <w:rsid w:val="00021990"/>
    <w:rsid w:val="00021C9B"/>
    <w:rsid w:val="00021ECE"/>
    <w:rsid w:val="00022790"/>
    <w:rsid w:val="00022C91"/>
    <w:rsid w:val="00022C9F"/>
    <w:rsid w:val="000246AC"/>
    <w:rsid w:val="00024A33"/>
    <w:rsid w:val="00024DC6"/>
    <w:rsid w:val="000251CF"/>
    <w:rsid w:val="0002562D"/>
    <w:rsid w:val="00025B5C"/>
    <w:rsid w:val="00025B75"/>
    <w:rsid w:val="00025D50"/>
    <w:rsid w:val="00026794"/>
    <w:rsid w:val="000269F3"/>
    <w:rsid w:val="00026F2D"/>
    <w:rsid w:val="0002766A"/>
    <w:rsid w:val="00027908"/>
    <w:rsid w:val="00027BB9"/>
    <w:rsid w:val="00027BCE"/>
    <w:rsid w:val="00027CAF"/>
    <w:rsid w:val="00027F0D"/>
    <w:rsid w:val="000302B9"/>
    <w:rsid w:val="000304CE"/>
    <w:rsid w:val="00030B00"/>
    <w:rsid w:val="00030D5C"/>
    <w:rsid w:val="00031021"/>
    <w:rsid w:val="000310C0"/>
    <w:rsid w:val="00031425"/>
    <w:rsid w:val="0003161D"/>
    <w:rsid w:val="00031C8B"/>
    <w:rsid w:val="00032523"/>
    <w:rsid w:val="00032C40"/>
    <w:rsid w:val="000332E5"/>
    <w:rsid w:val="00033356"/>
    <w:rsid w:val="0003396B"/>
    <w:rsid w:val="00033EBA"/>
    <w:rsid w:val="000344B9"/>
    <w:rsid w:val="000348B5"/>
    <w:rsid w:val="00034C5D"/>
    <w:rsid w:val="00034CBF"/>
    <w:rsid w:val="0003525C"/>
    <w:rsid w:val="00035B64"/>
    <w:rsid w:val="00036747"/>
    <w:rsid w:val="000374FD"/>
    <w:rsid w:val="000375B6"/>
    <w:rsid w:val="000403A2"/>
    <w:rsid w:val="00040C6B"/>
    <w:rsid w:val="00041E94"/>
    <w:rsid w:val="000427FB"/>
    <w:rsid w:val="000428D4"/>
    <w:rsid w:val="000438B8"/>
    <w:rsid w:val="00043CB2"/>
    <w:rsid w:val="00043DDC"/>
    <w:rsid w:val="00044229"/>
    <w:rsid w:val="00044BA6"/>
    <w:rsid w:val="00044EE5"/>
    <w:rsid w:val="000452CB"/>
    <w:rsid w:val="00045A94"/>
    <w:rsid w:val="00045C62"/>
    <w:rsid w:val="00046A1B"/>
    <w:rsid w:val="00046C59"/>
    <w:rsid w:val="00047509"/>
    <w:rsid w:val="00047760"/>
    <w:rsid w:val="00047AD5"/>
    <w:rsid w:val="00047E2C"/>
    <w:rsid w:val="0005018D"/>
    <w:rsid w:val="000502B8"/>
    <w:rsid w:val="00050C10"/>
    <w:rsid w:val="000511F9"/>
    <w:rsid w:val="00051A08"/>
    <w:rsid w:val="00051C6E"/>
    <w:rsid w:val="00052045"/>
    <w:rsid w:val="00052484"/>
    <w:rsid w:val="0005264D"/>
    <w:rsid w:val="000528A2"/>
    <w:rsid w:val="000528E3"/>
    <w:rsid w:val="00052C32"/>
    <w:rsid w:val="00052C54"/>
    <w:rsid w:val="00053430"/>
    <w:rsid w:val="00053C00"/>
    <w:rsid w:val="00053F4F"/>
    <w:rsid w:val="000548BE"/>
    <w:rsid w:val="00055403"/>
    <w:rsid w:val="00055933"/>
    <w:rsid w:val="00056359"/>
    <w:rsid w:val="00056544"/>
    <w:rsid w:val="00056613"/>
    <w:rsid w:val="00056730"/>
    <w:rsid w:val="00056EB7"/>
    <w:rsid w:val="00057A9C"/>
    <w:rsid w:val="000600D6"/>
    <w:rsid w:val="00060B71"/>
    <w:rsid w:val="000618C0"/>
    <w:rsid w:val="00062050"/>
    <w:rsid w:val="00062211"/>
    <w:rsid w:val="000622F5"/>
    <w:rsid w:val="000624D1"/>
    <w:rsid w:val="00062648"/>
    <w:rsid w:val="0006272B"/>
    <w:rsid w:val="00062934"/>
    <w:rsid w:val="00062F9C"/>
    <w:rsid w:val="0006316C"/>
    <w:rsid w:val="000634CE"/>
    <w:rsid w:val="00063939"/>
    <w:rsid w:val="00063BBD"/>
    <w:rsid w:val="00063C27"/>
    <w:rsid w:val="00063D9E"/>
    <w:rsid w:val="0006450A"/>
    <w:rsid w:val="00064999"/>
    <w:rsid w:val="00064AD3"/>
    <w:rsid w:val="00064CCA"/>
    <w:rsid w:val="00065680"/>
    <w:rsid w:val="00065772"/>
    <w:rsid w:val="00065EE4"/>
    <w:rsid w:val="00065FCB"/>
    <w:rsid w:val="00066416"/>
    <w:rsid w:val="00066C42"/>
    <w:rsid w:val="00067092"/>
    <w:rsid w:val="0006720E"/>
    <w:rsid w:val="00067220"/>
    <w:rsid w:val="000675E5"/>
    <w:rsid w:val="0006764C"/>
    <w:rsid w:val="0006765E"/>
    <w:rsid w:val="00067689"/>
    <w:rsid w:val="00067B22"/>
    <w:rsid w:val="00070806"/>
    <w:rsid w:val="0007159C"/>
    <w:rsid w:val="00071C52"/>
    <w:rsid w:val="00072577"/>
    <w:rsid w:val="000725A6"/>
    <w:rsid w:val="00072FD4"/>
    <w:rsid w:val="00072FFC"/>
    <w:rsid w:val="00073254"/>
    <w:rsid w:val="00073324"/>
    <w:rsid w:val="00073477"/>
    <w:rsid w:val="0007359D"/>
    <w:rsid w:val="00074659"/>
    <w:rsid w:val="00074AE4"/>
    <w:rsid w:val="0007526D"/>
    <w:rsid w:val="000755B4"/>
    <w:rsid w:val="00075B3E"/>
    <w:rsid w:val="00075D39"/>
    <w:rsid w:val="00075E55"/>
    <w:rsid w:val="0007612E"/>
    <w:rsid w:val="0007615B"/>
    <w:rsid w:val="00076A89"/>
    <w:rsid w:val="00076DB1"/>
    <w:rsid w:val="0007722F"/>
    <w:rsid w:val="00081E47"/>
    <w:rsid w:val="0008247E"/>
    <w:rsid w:val="00082ACB"/>
    <w:rsid w:val="00082CDA"/>
    <w:rsid w:val="00082E72"/>
    <w:rsid w:val="00083BB3"/>
    <w:rsid w:val="000846E5"/>
    <w:rsid w:val="00085109"/>
    <w:rsid w:val="00085115"/>
    <w:rsid w:val="00085169"/>
    <w:rsid w:val="00085224"/>
    <w:rsid w:val="0008591B"/>
    <w:rsid w:val="00085C07"/>
    <w:rsid w:val="00086D08"/>
    <w:rsid w:val="00086DBF"/>
    <w:rsid w:val="00087087"/>
    <w:rsid w:val="00087107"/>
    <w:rsid w:val="00087647"/>
    <w:rsid w:val="000876BD"/>
    <w:rsid w:val="00087C0A"/>
    <w:rsid w:val="00087E56"/>
    <w:rsid w:val="000902A0"/>
    <w:rsid w:val="00090587"/>
    <w:rsid w:val="00090B58"/>
    <w:rsid w:val="00090DBB"/>
    <w:rsid w:val="00090E25"/>
    <w:rsid w:val="00090EBC"/>
    <w:rsid w:val="000912CF"/>
    <w:rsid w:val="00091314"/>
    <w:rsid w:val="000914AB"/>
    <w:rsid w:val="00091734"/>
    <w:rsid w:val="000932E8"/>
    <w:rsid w:val="000933D6"/>
    <w:rsid w:val="00093520"/>
    <w:rsid w:val="00093F23"/>
    <w:rsid w:val="00093F86"/>
    <w:rsid w:val="0009401C"/>
    <w:rsid w:val="00094099"/>
    <w:rsid w:val="000945F8"/>
    <w:rsid w:val="00094D0E"/>
    <w:rsid w:val="0009571C"/>
    <w:rsid w:val="00095D5D"/>
    <w:rsid w:val="00095DEB"/>
    <w:rsid w:val="000962CD"/>
    <w:rsid w:val="00096D46"/>
    <w:rsid w:val="00097058"/>
    <w:rsid w:val="0009776F"/>
    <w:rsid w:val="00097924"/>
    <w:rsid w:val="00097F98"/>
    <w:rsid w:val="000A20BA"/>
    <w:rsid w:val="000A2249"/>
    <w:rsid w:val="000A29DB"/>
    <w:rsid w:val="000A2D56"/>
    <w:rsid w:val="000A356B"/>
    <w:rsid w:val="000A3572"/>
    <w:rsid w:val="000A3D29"/>
    <w:rsid w:val="000A4163"/>
    <w:rsid w:val="000A44F8"/>
    <w:rsid w:val="000A46A6"/>
    <w:rsid w:val="000A47E2"/>
    <w:rsid w:val="000A4945"/>
    <w:rsid w:val="000A4948"/>
    <w:rsid w:val="000A4AF8"/>
    <w:rsid w:val="000A4B03"/>
    <w:rsid w:val="000A4D7C"/>
    <w:rsid w:val="000A4F5D"/>
    <w:rsid w:val="000A5721"/>
    <w:rsid w:val="000A5A08"/>
    <w:rsid w:val="000A609E"/>
    <w:rsid w:val="000A6A09"/>
    <w:rsid w:val="000A6AA7"/>
    <w:rsid w:val="000A6CC2"/>
    <w:rsid w:val="000A6CEE"/>
    <w:rsid w:val="000A79F5"/>
    <w:rsid w:val="000A7BE0"/>
    <w:rsid w:val="000B0141"/>
    <w:rsid w:val="000B0884"/>
    <w:rsid w:val="000B0FC4"/>
    <w:rsid w:val="000B12A0"/>
    <w:rsid w:val="000B13C6"/>
    <w:rsid w:val="000B1B3D"/>
    <w:rsid w:val="000B27A6"/>
    <w:rsid w:val="000B2C4B"/>
    <w:rsid w:val="000B2FF4"/>
    <w:rsid w:val="000B35CB"/>
    <w:rsid w:val="000B3798"/>
    <w:rsid w:val="000B3F94"/>
    <w:rsid w:val="000B442C"/>
    <w:rsid w:val="000B47DA"/>
    <w:rsid w:val="000B5566"/>
    <w:rsid w:val="000B5875"/>
    <w:rsid w:val="000B58AC"/>
    <w:rsid w:val="000B64B0"/>
    <w:rsid w:val="000B65CF"/>
    <w:rsid w:val="000B6692"/>
    <w:rsid w:val="000B6A1C"/>
    <w:rsid w:val="000B7637"/>
    <w:rsid w:val="000B766E"/>
    <w:rsid w:val="000B7B63"/>
    <w:rsid w:val="000C0167"/>
    <w:rsid w:val="000C0402"/>
    <w:rsid w:val="000C07CB"/>
    <w:rsid w:val="000C0E65"/>
    <w:rsid w:val="000C27AA"/>
    <w:rsid w:val="000C2F64"/>
    <w:rsid w:val="000C3434"/>
    <w:rsid w:val="000C3DCB"/>
    <w:rsid w:val="000C40C3"/>
    <w:rsid w:val="000C4399"/>
    <w:rsid w:val="000C43A0"/>
    <w:rsid w:val="000C4545"/>
    <w:rsid w:val="000C4597"/>
    <w:rsid w:val="000C4DC4"/>
    <w:rsid w:val="000C6964"/>
    <w:rsid w:val="000C6AB5"/>
    <w:rsid w:val="000C6CC2"/>
    <w:rsid w:val="000C7538"/>
    <w:rsid w:val="000C7659"/>
    <w:rsid w:val="000D0254"/>
    <w:rsid w:val="000D056B"/>
    <w:rsid w:val="000D0A23"/>
    <w:rsid w:val="000D12F4"/>
    <w:rsid w:val="000D1636"/>
    <w:rsid w:val="000D16C3"/>
    <w:rsid w:val="000D1758"/>
    <w:rsid w:val="000D1E5F"/>
    <w:rsid w:val="000D24B2"/>
    <w:rsid w:val="000D26AC"/>
    <w:rsid w:val="000D273D"/>
    <w:rsid w:val="000D2972"/>
    <w:rsid w:val="000D29A9"/>
    <w:rsid w:val="000D2FC1"/>
    <w:rsid w:val="000D330F"/>
    <w:rsid w:val="000D3412"/>
    <w:rsid w:val="000D3441"/>
    <w:rsid w:val="000D366D"/>
    <w:rsid w:val="000D3BE4"/>
    <w:rsid w:val="000D40CE"/>
    <w:rsid w:val="000D49A6"/>
    <w:rsid w:val="000D49BA"/>
    <w:rsid w:val="000D4E39"/>
    <w:rsid w:val="000D53B2"/>
    <w:rsid w:val="000D619B"/>
    <w:rsid w:val="000D679D"/>
    <w:rsid w:val="000D6D22"/>
    <w:rsid w:val="000D6EC2"/>
    <w:rsid w:val="000D775F"/>
    <w:rsid w:val="000D7CE1"/>
    <w:rsid w:val="000D7EC2"/>
    <w:rsid w:val="000E013E"/>
    <w:rsid w:val="000E0D66"/>
    <w:rsid w:val="000E0ECC"/>
    <w:rsid w:val="000E13E9"/>
    <w:rsid w:val="000E16F8"/>
    <w:rsid w:val="000E1D4B"/>
    <w:rsid w:val="000E2025"/>
    <w:rsid w:val="000E3284"/>
    <w:rsid w:val="000E3440"/>
    <w:rsid w:val="000E3442"/>
    <w:rsid w:val="000E3BE3"/>
    <w:rsid w:val="000E3DEF"/>
    <w:rsid w:val="000E40A1"/>
    <w:rsid w:val="000E41A9"/>
    <w:rsid w:val="000E5108"/>
    <w:rsid w:val="000E53D3"/>
    <w:rsid w:val="000E6331"/>
    <w:rsid w:val="000E6470"/>
    <w:rsid w:val="000E6473"/>
    <w:rsid w:val="000E6CB8"/>
    <w:rsid w:val="000E72FB"/>
    <w:rsid w:val="000E73EA"/>
    <w:rsid w:val="000E7633"/>
    <w:rsid w:val="000E7D56"/>
    <w:rsid w:val="000E7EF5"/>
    <w:rsid w:val="000F0670"/>
    <w:rsid w:val="000F0B4B"/>
    <w:rsid w:val="000F0E8D"/>
    <w:rsid w:val="000F1095"/>
    <w:rsid w:val="000F140E"/>
    <w:rsid w:val="000F1730"/>
    <w:rsid w:val="000F19D4"/>
    <w:rsid w:val="000F1ADA"/>
    <w:rsid w:val="000F2D63"/>
    <w:rsid w:val="000F3098"/>
    <w:rsid w:val="000F328B"/>
    <w:rsid w:val="000F3876"/>
    <w:rsid w:val="000F391E"/>
    <w:rsid w:val="000F3937"/>
    <w:rsid w:val="000F3DC4"/>
    <w:rsid w:val="000F41B3"/>
    <w:rsid w:val="000F55B8"/>
    <w:rsid w:val="000F5F08"/>
    <w:rsid w:val="000F6637"/>
    <w:rsid w:val="000F6948"/>
    <w:rsid w:val="000F69BB"/>
    <w:rsid w:val="000F71BB"/>
    <w:rsid w:val="000F742C"/>
    <w:rsid w:val="000F7613"/>
    <w:rsid w:val="000F7E29"/>
    <w:rsid w:val="0010045B"/>
    <w:rsid w:val="001008E4"/>
    <w:rsid w:val="00100B30"/>
    <w:rsid w:val="00100E7C"/>
    <w:rsid w:val="001012CA"/>
    <w:rsid w:val="00101381"/>
    <w:rsid w:val="001020FB"/>
    <w:rsid w:val="00102852"/>
    <w:rsid w:val="00102A32"/>
    <w:rsid w:val="00102AF7"/>
    <w:rsid w:val="00103417"/>
    <w:rsid w:val="001036A3"/>
    <w:rsid w:val="001036A5"/>
    <w:rsid w:val="00103757"/>
    <w:rsid w:val="0010375D"/>
    <w:rsid w:val="001037F5"/>
    <w:rsid w:val="001044AC"/>
    <w:rsid w:val="001045EE"/>
    <w:rsid w:val="00104650"/>
    <w:rsid w:val="00104752"/>
    <w:rsid w:val="00105453"/>
    <w:rsid w:val="00106127"/>
    <w:rsid w:val="00106FD6"/>
    <w:rsid w:val="00107043"/>
    <w:rsid w:val="0010734E"/>
    <w:rsid w:val="00107665"/>
    <w:rsid w:val="00110128"/>
    <w:rsid w:val="0011035C"/>
    <w:rsid w:val="00110488"/>
    <w:rsid w:val="0011093B"/>
    <w:rsid w:val="00110C17"/>
    <w:rsid w:val="00111313"/>
    <w:rsid w:val="00111431"/>
    <w:rsid w:val="00111621"/>
    <w:rsid w:val="00111956"/>
    <w:rsid w:val="001128E7"/>
    <w:rsid w:val="0011303F"/>
    <w:rsid w:val="0011310D"/>
    <w:rsid w:val="001131E2"/>
    <w:rsid w:val="001132FF"/>
    <w:rsid w:val="001140A0"/>
    <w:rsid w:val="0011577E"/>
    <w:rsid w:val="00115EB2"/>
    <w:rsid w:val="001175AD"/>
    <w:rsid w:val="00120E81"/>
    <w:rsid w:val="001213C9"/>
    <w:rsid w:val="00121632"/>
    <w:rsid w:val="00122B4F"/>
    <w:rsid w:val="001231CA"/>
    <w:rsid w:val="001233F1"/>
    <w:rsid w:val="001240E1"/>
    <w:rsid w:val="001243CE"/>
    <w:rsid w:val="00124D55"/>
    <w:rsid w:val="001254DE"/>
    <w:rsid w:val="00125DEF"/>
    <w:rsid w:val="0012673F"/>
    <w:rsid w:val="00126F1D"/>
    <w:rsid w:val="0012781D"/>
    <w:rsid w:val="0013047E"/>
    <w:rsid w:val="00130B39"/>
    <w:rsid w:val="00130BE1"/>
    <w:rsid w:val="00131295"/>
    <w:rsid w:val="001313AE"/>
    <w:rsid w:val="00131819"/>
    <w:rsid w:val="001318E7"/>
    <w:rsid w:val="00131F8B"/>
    <w:rsid w:val="001321CD"/>
    <w:rsid w:val="00132744"/>
    <w:rsid w:val="00133784"/>
    <w:rsid w:val="00133AC7"/>
    <w:rsid w:val="0013470B"/>
    <w:rsid w:val="00135A7F"/>
    <w:rsid w:val="00135FFC"/>
    <w:rsid w:val="0013602C"/>
    <w:rsid w:val="001365B7"/>
    <w:rsid w:val="00137143"/>
    <w:rsid w:val="0013722F"/>
    <w:rsid w:val="0013792E"/>
    <w:rsid w:val="00137B0E"/>
    <w:rsid w:val="00137D78"/>
    <w:rsid w:val="00137FAD"/>
    <w:rsid w:val="0014037B"/>
    <w:rsid w:val="00140456"/>
    <w:rsid w:val="00140807"/>
    <w:rsid w:val="00142A67"/>
    <w:rsid w:val="0014328D"/>
    <w:rsid w:val="001432F2"/>
    <w:rsid w:val="00143732"/>
    <w:rsid w:val="00143809"/>
    <w:rsid w:val="00144D43"/>
    <w:rsid w:val="00144D9D"/>
    <w:rsid w:val="00146182"/>
    <w:rsid w:val="00146556"/>
    <w:rsid w:val="00146998"/>
    <w:rsid w:val="00146A24"/>
    <w:rsid w:val="00146A9B"/>
    <w:rsid w:val="00146B92"/>
    <w:rsid w:val="00146C30"/>
    <w:rsid w:val="00146C41"/>
    <w:rsid w:val="00146D2A"/>
    <w:rsid w:val="001472EB"/>
    <w:rsid w:val="001473B2"/>
    <w:rsid w:val="001473D3"/>
    <w:rsid w:val="00147407"/>
    <w:rsid w:val="00147699"/>
    <w:rsid w:val="00147871"/>
    <w:rsid w:val="00147C74"/>
    <w:rsid w:val="001500EB"/>
    <w:rsid w:val="00150235"/>
    <w:rsid w:val="00150A20"/>
    <w:rsid w:val="00150A93"/>
    <w:rsid w:val="001515A2"/>
    <w:rsid w:val="00151AE3"/>
    <w:rsid w:val="00151C8D"/>
    <w:rsid w:val="00151EED"/>
    <w:rsid w:val="00153033"/>
    <w:rsid w:val="001532D8"/>
    <w:rsid w:val="00153463"/>
    <w:rsid w:val="00153AC8"/>
    <w:rsid w:val="00153D59"/>
    <w:rsid w:val="00153D9C"/>
    <w:rsid w:val="00153E9C"/>
    <w:rsid w:val="0015441E"/>
    <w:rsid w:val="00154E83"/>
    <w:rsid w:val="00155072"/>
    <w:rsid w:val="00156F8B"/>
    <w:rsid w:val="0015709E"/>
    <w:rsid w:val="00157B1D"/>
    <w:rsid w:val="00157B40"/>
    <w:rsid w:val="001600F0"/>
    <w:rsid w:val="001601AE"/>
    <w:rsid w:val="00160601"/>
    <w:rsid w:val="00160674"/>
    <w:rsid w:val="001612C1"/>
    <w:rsid w:val="001613B2"/>
    <w:rsid w:val="001616EE"/>
    <w:rsid w:val="00161D23"/>
    <w:rsid w:val="0016203F"/>
    <w:rsid w:val="00162B80"/>
    <w:rsid w:val="0016398E"/>
    <w:rsid w:val="00163BD0"/>
    <w:rsid w:val="00163FEB"/>
    <w:rsid w:val="001641F1"/>
    <w:rsid w:val="00165033"/>
    <w:rsid w:val="0016548B"/>
    <w:rsid w:val="0016567A"/>
    <w:rsid w:val="00165A7E"/>
    <w:rsid w:val="00166363"/>
    <w:rsid w:val="00167058"/>
    <w:rsid w:val="001670EA"/>
    <w:rsid w:val="00167108"/>
    <w:rsid w:val="001674A0"/>
    <w:rsid w:val="0016752E"/>
    <w:rsid w:val="00167DBA"/>
    <w:rsid w:val="0017004F"/>
    <w:rsid w:val="00170154"/>
    <w:rsid w:val="001707D2"/>
    <w:rsid w:val="00170921"/>
    <w:rsid w:val="00170A4B"/>
    <w:rsid w:val="00170A88"/>
    <w:rsid w:val="00170B3C"/>
    <w:rsid w:val="001725ED"/>
    <w:rsid w:val="00172D1A"/>
    <w:rsid w:val="001738A8"/>
    <w:rsid w:val="00173A2B"/>
    <w:rsid w:val="00173A5E"/>
    <w:rsid w:val="00174DA8"/>
    <w:rsid w:val="00175916"/>
    <w:rsid w:val="001765F6"/>
    <w:rsid w:val="00176D2D"/>
    <w:rsid w:val="00176D71"/>
    <w:rsid w:val="001779E5"/>
    <w:rsid w:val="001779F1"/>
    <w:rsid w:val="00177D20"/>
    <w:rsid w:val="00177D8E"/>
    <w:rsid w:val="001802CA"/>
    <w:rsid w:val="00180A21"/>
    <w:rsid w:val="001811AF"/>
    <w:rsid w:val="0018129E"/>
    <w:rsid w:val="001816EF"/>
    <w:rsid w:val="00181F7A"/>
    <w:rsid w:val="00182253"/>
    <w:rsid w:val="001825C2"/>
    <w:rsid w:val="00182C1B"/>
    <w:rsid w:val="001834F4"/>
    <w:rsid w:val="00183649"/>
    <w:rsid w:val="001837D7"/>
    <w:rsid w:val="00183937"/>
    <w:rsid w:val="00183FF0"/>
    <w:rsid w:val="00184D12"/>
    <w:rsid w:val="0018584F"/>
    <w:rsid w:val="00185D9D"/>
    <w:rsid w:val="00185E10"/>
    <w:rsid w:val="00186335"/>
    <w:rsid w:val="00186365"/>
    <w:rsid w:val="00186BD5"/>
    <w:rsid w:val="00186E93"/>
    <w:rsid w:val="00186FFA"/>
    <w:rsid w:val="0018712B"/>
    <w:rsid w:val="00187135"/>
    <w:rsid w:val="001900A2"/>
    <w:rsid w:val="0019039A"/>
    <w:rsid w:val="00191226"/>
    <w:rsid w:val="0019147C"/>
    <w:rsid w:val="00191524"/>
    <w:rsid w:val="001915E3"/>
    <w:rsid w:val="00191DC6"/>
    <w:rsid w:val="00192BAC"/>
    <w:rsid w:val="00192C92"/>
    <w:rsid w:val="00192DCF"/>
    <w:rsid w:val="00193B00"/>
    <w:rsid w:val="00193D35"/>
    <w:rsid w:val="00193DD4"/>
    <w:rsid w:val="0019420C"/>
    <w:rsid w:val="00194A0C"/>
    <w:rsid w:val="00194D78"/>
    <w:rsid w:val="0019579C"/>
    <w:rsid w:val="001958E3"/>
    <w:rsid w:val="00195E78"/>
    <w:rsid w:val="00196076"/>
    <w:rsid w:val="0019628B"/>
    <w:rsid w:val="00196683"/>
    <w:rsid w:val="001967F8"/>
    <w:rsid w:val="0019712E"/>
    <w:rsid w:val="00197BDF"/>
    <w:rsid w:val="001A0C55"/>
    <w:rsid w:val="001A103E"/>
    <w:rsid w:val="001A111A"/>
    <w:rsid w:val="001A11A7"/>
    <w:rsid w:val="001A11A8"/>
    <w:rsid w:val="001A13DA"/>
    <w:rsid w:val="001A1940"/>
    <w:rsid w:val="001A1BDD"/>
    <w:rsid w:val="001A30F9"/>
    <w:rsid w:val="001A331B"/>
    <w:rsid w:val="001A3A59"/>
    <w:rsid w:val="001A4160"/>
    <w:rsid w:val="001A5817"/>
    <w:rsid w:val="001A58D0"/>
    <w:rsid w:val="001A5D07"/>
    <w:rsid w:val="001A668C"/>
    <w:rsid w:val="001A6A25"/>
    <w:rsid w:val="001A6C7B"/>
    <w:rsid w:val="001A6C9A"/>
    <w:rsid w:val="001A72E3"/>
    <w:rsid w:val="001A7BF3"/>
    <w:rsid w:val="001A7C85"/>
    <w:rsid w:val="001A7E74"/>
    <w:rsid w:val="001B070D"/>
    <w:rsid w:val="001B0884"/>
    <w:rsid w:val="001B1A64"/>
    <w:rsid w:val="001B2AEE"/>
    <w:rsid w:val="001B2F61"/>
    <w:rsid w:val="001B383B"/>
    <w:rsid w:val="001B3C00"/>
    <w:rsid w:val="001B3C14"/>
    <w:rsid w:val="001B4BB4"/>
    <w:rsid w:val="001B4DE0"/>
    <w:rsid w:val="001B5269"/>
    <w:rsid w:val="001B547E"/>
    <w:rsid w:val="001B5B11"/>
    <w:rsid w:val="001B639E"/>
    <w:rsid w:val="001B6BA0"/>
    <w:rsid w:val="001B75A9"/>
    <w:rsid w:val="001B7BA3"/>
    <w:rsid w:val="001B7D63"/>
    <w:rsid w:val="001C011F"/>
    <w:rsid w:val="001C0134"/>
    <w:rsid w:val="001C03C5"/>
    <w:rsid w:val="001C090C"/>
    <w:rsid w:val="001C15EA"/>
    <w:rsid w:val="001C1F43"/>
    <w:rsid w:val="001C20F9"/>
    <w:rsid w:val="001C22F9"/>
    <w:rsid w:val="001C240C"/>
    <w:rsid w:val="001C2794"/>
    <w:rsid w:val="001C313D"/>
    <w:rsid w:val="001C3240"/>
    <w:rsid w:val="001C32FA"/>
    <w:rsid w:val="001C350F"/>
    <w:rsid w:val="001C37D8"/>
    <w:rsid w:val="001C3918"/>
    <w:rsid w:val="001C46A1"/>
    <w:rsid w:val="001C46E6"/>
    <w:rsid w:val="001C48B5"/>
    <w:rsid w:val="001C4AB6"/>
    <w:rsid w:val="001C4C61"/>
    <w:rsid w:val="001C4CC0"/>
    <w:rsid w:val="001C5DE3"/>
    <w:rsid w:val="001C6A5A"/>
    <w:rsid w:val="001C6C1C"/>
    <w:rsid w:val="001C71B2"/>
    <w:rsid w:val="001C767A"/>
    <w:rsid w:val="001C76C1"/>
    <w:rsid w:val="001C78F9"/>
    <w:rsid w:val="001C7AF6"/>
    <w:rsid w:val="001C7FEC"/>
    <w:rsid w:val="001D0C0E"/>
    <w:rsid w:val="001D0C36"/>
    <w:rsid w:val="001D0CD2"/>
    <w:rsid w:val="001D105C"/>
    <w:rsid w:val="001D1312"/>
    <w:rsid w:val="001D17D6"/>
    <w:rsid w:val="001D18A2"/>
    <w:rsid w:val="001D1C0B"/>
    <w:rsid w:val="001D1D0C"/>
    <w:rsid w:val="001D1F9C"/>
    <w:rsid w:val="001D2338"/>
    <w:rsid w:val="001D2F62"/>
    <w:rsid w:val="001D363B"/>
    <w:rsid w:val="001D3B95"/>
    <w:rsid w:val="001D41AD"/>
    <w:rsid w:val="001D42AC"/>
    <w:rsid w:val="001D4D09"/>
    <w:rsid w:val="001D5347"/>
    <w:rsid w:val="001D5722"/>
    <w:rsid w:val="001D586E"/>
    <w:rsid w:val="001D6019"/>
    <w:rsid w:val="001D6678"/>
    <w:rsid w:val="001E065E"/>
    <w:rsid w:val="001E0A37"/>
    <w:rsid w:val="001E1050"/>
    <w:rsid w:val="001E1498"/>
    <w:rsid w:val="001E19F9"/>
    <w:rsid w:val="001E2449"/>
    <w:rsid w:val="001E248C"/>
    <w:rsid w:val="001E2514"/>
    <w:rsid w:val="001E343C"/>
    <w:rsid w:val="001E385D"/>
    <w:rsid w:val="001E3B32"/>
    <w:rsid w:val="001E3C32"/>
    <w:rsid w:val="001E3D29"/>
    <w:rsid w:val="001E420A"/>
    <w:rsid w:val="001E4473"/>
    <w:rsid w:val="001E4527"/>
    <w:rsid w:val="001E497F"/>
    <w:rsid w:val="001E4AD8"/>
    <w:rsid w:val="001E4ADF"/>
    <w:rsid w:val="001E530D"/>
    <w:rsid w:val="001E5425"/>
    <w:rsid w:val="001E59C3"/>
    <w:rsid w:val="001E5ED3"/>
    <w:rsid w:val="001E5F13"/>
    <w:rsid w:val="001E6155"/>
    <w:rsid w:val="001E71DF"/>
    <w:rsid w:val="001E7260"/>
    <w:rsid w:val="001E75C9"/>
    <w:rsid w:val="001E75F0"/>
    <w:rsid w:val="001E7B90"/>
    <w:rsid w:val="001F02B0"/>
    <w:rsid w:val="001F02B8"/>
    <w:rsid w:val="001F0BB5"/>
    <w:rsid w:val="001F1089"/>
    <w:rsid w:val="001F13ED"/>
    <w:rsid w:val="001F1446"/>
    <w:rsid w:val="001F1951"/>
    <w:rsid w:val="001F1EC6"/>
    <w:rsid w:val="001F2058"/>
    <w:rsid w:val="001F264F"/>
    <w:rsid w:val="001F2E73"/>
    <w:rsid w:val="001F30EF"/>
    <w:rsid w:val="001F3625"/>
    <w:rsid w:val="001F36A2"/>
    <w:rsid w:val="001F3B4C"/>
    <w:rsid w:val="001F3FB3"/>
    <w:rsid w:val="001F4259"/>
    <w:rsid w:val="001F4898"/>
    <w:rsid w:val="001F5019"/>
    <w:rsid w:val="001F50D7"/>
    <w:rsid w:val="001F65C3"/>
    <w:rsid w:val="00200870"/>
    <w:rsid w:val="00202151"/>
    <w:rsid w:val="002026A7"/>
    <w:rsid w:val="00203461"/>
    <w:rsid w:val="00203701"/>
    <w:rsid w:val="002043F2"/>
    <w:rsid w:val="00204B3A"/>
    <w:rsid w:val="00205385"/>
    <w:rsid w:val="002055A8"/>
    <w:rsid w:val="00205927"/>
    <w:rsid w:val="00205969"/>
    <w:rsid w:val="00205B79"/>
    <w:rsid w:val="00206164"/>
    <w:rsid w:val="00206773"/>
    <w:rsid w:val="0020701A"/>
    <w:rsid w:val="00207194"/>
    <w:rsid w:val="002075C2"/>
    <w:rsid w:val="00207806"/>
    <w:rsid w:val="002101E0"/>
    <w:rsid w:val="002103E3"/>
    <w:rsid w:val="00210C30"/>
    <w:rsid w:val="002111CE"/>
    <w:rsid w:val="002115A4"/>
    <w:rsid w:val="00211698"/>
    <w:rsid w:val="0021183C"/>
    <w:rsid w:val="00211E49"/>
    <w:rsid w:val="00211EB6"/>
    <w:rsid w:val="00212413"/>
    <w:rsid w:val="002124E0"/>
    <w:rsid w:val="00212820"/>
    <w:rsid w:val="00212DC5"/>
    <w:rsid w:val="0021327A"/>
    <w:rsid w:val="002136BC"/>
    <w:rsid w:val="0021396C"/>
    <w:rsid w:val="00213D5E"/>
    <w:rsid w:val="00213D86"/>
    <w:rsid w:val="002144B8"/>
    <w:rsid w:val="00214846"/>
    <w:rsid w:val="002149AF"/>
    <w:rsid w:val="00214A02"/>
    <w:rsid w:val="00214F4D"/>
    <w:rsid w:val="002153FC"/>
    <w:rsid w:val="002158C8"/>
    <w:rsid w:val="00215C63"/>
    <w:rsid w:val="00216057"/>
    <w:rsid w:val="00216244"/>
    <w:rsid w:val="00216261"/>
    <w:rsid w:val="002166EA"/>
    <w:rsid w:val="002170A0"/>
    <w:rsid w:val="0021747F"/>
    <w:rsid w:val="00217597"/>
    <w:rsid w:val="00217772"/>
    <w:rsid w:val="00217A9C"/>
    <w:rsid w:val="00217BF4"/>
    <w:rsid w:val="00217F30"/>
    <w:rsid w:val="00220127"/>
    <w:rsid w:val="0022019B"/>
    <w:rsid w:val="002207B6"/>
    <w:rsid w:val="00220BC7"/>
    <w:rsid w:val="00220D22"/>
    <w:rsid w:val="00221167"/>
    <w:rsid w:val="00221506"/>
    <w:rsid w:val="00221B30"/>
    <w:rsid w:val="00221C3A"/>
    <w:rsid w:val="0022204E"/>
    <w:rsid w:val="00222491"/>
    <w:rsid w:val="00222853"/>
    <w:rsid w:val="00222903"/>
    <w:rsid w:val="00222A7A"/>
    <w:rsid w:val="0022337C"/>
    <w:rsid w:val="00223E0D"/>
    <w:rsid w:val="0022436C"/>
    <w:rsid w:val="002243D8"/>
    <w:rsid w:val="00224A2C"/>
    <w:rsid w:val="00224E2B"/>
    <w:rsid w:val="00225164"/>
    <w:rsid w:val="0022528F"/>
    <w:rsid w:val="0022630B"/>
    <w:rsid w:val="00226537"/>
    <w:rsid w:val="00226BF0"/>
    <w:rsid w:val="00227334"/>
    <w:rsid w:val="002279C4"/>
    <w:rsid w:val="00227F88"/>
    <w:rsid w:val="00230232"/>
    <w:rsid w:val="0023031F"/>
    <w:rsid w:val="00230375"/>
    <w:rsid w:val="00230459"/>
    <w:rsid w:val="002312E6"/>
    <w:rsid w:val="002312F4"/>
    <w:rsid w:val="00231551"/>
    <w:rsid w:val="002317B9"/>
    <w:rsid w:val="00231B3C"/>
    <w:rsid w:val="00231D04"/>
    <w:rsid w:val="00231FC7"/>
    <w:rsid w:val="00232B2F"/>
    <w:rsid w:val="00232F68"/>
    <w:rsid w:val="0023325B"/>
    <w:rsid w:val="002342C8"/>
    <w:rsid w:val="0023440D"/>
    <w:rsid w:val="00234B37"/>
    <w:rsid w:val="00235B2B"/>
    <w:rsid w:val="00235B77"/>
    <w:rsid w:val="00235D27"/>
    <w:rsid w:val="0023628A"/>
    <w:rsid w:val="00236306"/>
    <w:rsid w:val="00236760"/>
    <w:rsid w:val="00236A8B"/>
    <w:rsid w:val="00236C20"/>
    <w:rsid w:val="00240495"/>
    <w:rsid w:val="00240A6A"/>
    <w:rsid w:val="00240D03"/>
    <w:rsid w:val="00241568"/>
    <w:rsid w:val="00241614"/>
    <w:rsid w:val="00241FCC"/>
    <w:rsid w:val="0024205E"/>
    <w:rsid w:val="00242553"/>
    <w:rsid w:val="0024263E"/>
    <w:rsid w:val="002427D6"/>
    <w:rsid w:val="00242D88"/>
    <w:rsid w:val="0024336B"/>
    <w:rsid w:val="002439F4"/>
    <w:rsid w:val="00243B9B"/>
    <w:rsid w:val="00243B9D"/>
    <w:rsid w:val="00243C6B"/>
    <w:rsid w:val="00243C6C"/>
    <w:rsid w:val="00243C7D"/>
    <w:rsid w:val="00244452"/>
    <w:rsid w:val="00244C44"/>
    <w:rsid w:val="00244CFE"/>
    <w:rsid w:val="00244DDE"/>
    <w:rsid w:val="002453CF"/>
    <w:rsid w:val="002458BB"/>
    <w:rsid w:val="00245A42"/>
    <w:rsid w:val="00245C9B"/>
    <w:rsid w:val="00245CF8"/>
    <w:rsid w:val="00246081"/>
    <w:rsid w:val="00246913"/>
    <w:rsid w:val="00246AA2"/>
    <w:rsid w:val="00246AB8"/>
    <w:rsid w:val="00247832"/>
    <w:rsid w:val="00247B03"/>
    <w:rsid w:val="00247DEE"/>
    <w:rsid w:val="00250D4C"/>
    <w:rsid w:val="00250E1A"/>
    <w:rsid w:val="002524C9"/>
    <w:rsid w:val="00252AA0"/>
    <w:rsid w:val="00252C17"/>
    <w:rsid w:val="00252C5D"/>
    <w:rsid w:val="0025303A"/>
    <w:rsid w:val="002532E9"/>
    <w:rsid w:val="0025356C"/>
    <w:rsid w:val="0025362E"/>
    <w:rsid w:val="00253F80"/>
    <w:rsid w:val="00254706"/>
    <w:rsid w:val="0025476E"/>
    <w:rsid w:val="00255534"/>
    <w:rsid w:val="00256C14"/>
    <w:rsid w:val="0025735C"/>
    <w:rsid w:val="0025742D"/>
    <w:rsid w:val="00257D8F"/>
    <w:rsid w:val="00257DCA"/>
    <w:rsid w:val="002600E1"/>
    <w:rsid w:val="002606F9"/>
    <w:rsid w:val="00260C1E"/>
    <w:rsid w:val="002612FE"/>
    <w:rsid w:val="00261AED"/>
    <w:rsid w:val="002621BC"/>
    <w:rsid w:val="0026222F"/>
    <w:rsid w:val="00262AB8"/>
    <w:rsid w:val="002634B5"/>
    <w:rsid w:val="002635BC"/>
    <w:rsid w:val="00265310"/>
    <w:rsid w:val="00265C44"/>
    <w:rsid w:val="00266A94"/>
    <w:rsid w:val="00266F6D"/>
    <w:rsid w:val="002675CB"/>
    <w:rsid w:val="002678A0"/>
    <w:rsid w:val="002702C8"/>
    <w:rsid w:val="00270901"/>
    <w:rsid w:val="00270CD2"/>
    <w:rsid w:val="00270D17"/>
    <w:rsid w:val="0027114C"/>
    <w:rsid w:val="0027223E"/>
    <w:rsid w:val="00272248"/>
    <w:rsid w:val="00272452"/>
    <w:rsid w:val="00272458"/>
    <w:rsid w:val="0027279F"/>
    <w:rsid w:val="0027377F"/>
    <w:rsid w:val="00273C3A"/>
    <w:rsid w:val="002746AF"/>
    <w:rsid w:val="002749C2"/>
    <w:rsid w:val="00274AA8"/>
    <w:rsid w:val="002750E6"/>
    <w:rsid w:val="00275497"/>
    <w:rsid w:val="00275576"/>
    <w:rsid w:val="00275636"/>
    <w:rsid w:val="00275D6B"/>
    <w:rsid w:val="00275E77"/>
    <w:rsid w:val="002760EE"/>
    <w:rsid w:val="00276108"/>
    <w:rsid w:val="0027617D"/>
    <w:rsid w:val="002763A9"/>
    <w:rsid w:val="00276FDD"/>
    <w:rsid w:val="002776DB"/>
    <w:rsid w:val="00277E7D"/>
    <w:rsid w:val="00277EE7"/>
    <w:rsid w:val="00280251"/>
    <w:rsid w:val="00280569"/>
    <w:rsid w:val="00280F72"/>
    <w:rsid w:val="0028125E"/>
    <w:rsid w:val="00281DD8"/>
    <w:rsid w:val="00281FFA"/>
    <w:rsid w:val="00282543"/>
    <w:rsid w:val="00283154"/>
    <w:rsid w:val="00283F4B"/>
    <w:rsid w:val="00284106"/>
    <w:rsid w:val="00284145"/>
    <w:rsid w:val="002848E2"/>
    <w:rsid w:val="00284A81"/>
    <w:rsid w:val="00284EBC"/>
    <w:rsid w:val="00285488"/>
    <w:rsid w:val="00285510"/>
    <w:rsid w:val="002858B1"/>
    <w:rsid w:val="00285D5C"/>
    <w:rsid w:val="00286612"/>
    <w:rsid w:val="00286C86"/>
    <w:rsid w:val="00286DDD"/>
    <w:rsid w:val="00286E9E"/>
    <w:rsid w:val="00286FE0"/>
    <w:rsid w:val="002870D3"/>
    <w:rsid w:val="0028724D"/>
    <w:rsid w:val="00287F64"/>
    <w:rsid w:val="00290249"/>
    <w:rsid w:val="00291165"/>
    <w:rsid w:val="002912A3"/>
    <w:rsid w:val="002914AA"/>
    <w:rsid w:val="00291942"/>
    <w:rsid w:val="002920A9"/>
    <w:rsid w:val="00292580"/>
    <w:rsid w:val="002932A6"/>
    <w:rsid w:val="00293406"/>
    <w:rsid w:val="002937B8"/>
    <w:rsid w:val="00294C4F"/>
    <w:rsid w:val="00295106"/>
    <w:rsid w:val="002962B1"/>
    <w:rsid w:val="00296976"/>
    <w:rsid w:val="00296D6D"/>
    <w:rsid w:val="0029757E"/>
    <w:rsid w:val="00297CFE"/>
    <w:rsid w:val="00297D5F"/>
    <w:rsid w:val="00297E9F"/>
    <w:rsid w:val="002A004C"/>
    <w:rsid w:val="002A0275"/>
    <w:rsid w:val="002A02CB"/>
    <w:rsid w:val="002A05F0"/>
    <w:rsid w:val="002A0619"/>
    <w:rsid w:val="002A087B"/>
    <w:rsid w:val="002A1126"/>
    <w:rsid w:val="002A13A8"/>
    <w:rsid w:val="002A1DF6"/>
    <w:rsid w:val="002A2892"/>
    <w:rsid w:val="002A2903"/>
    <w:rsid w:val="002A2B2B"/>
    <w:rsid w:val="002A2CD5"/>
    <w:rsid w:val="002A3242"/>
    <w:rsid w:val="002A352A"/>
    <w:rsid w:val="002A35C4"/>
    <w:rsid w:val="002A3770"/>
    <w:rsid w:val="002A3EA6"/>
    <w:rsid w:val="002A4FF2"/>
    <w:rsid w:val="002A525B"/>
    <w:rsid w:val="002A5B38"/>
    <w:rsid w:val="002A5D87"/>
    <w:rsid w:val="002A5F34"/>
    <w:rsid w:val="002A634C"/>
    <w:rsid w:val="002A70E1"/>
    <w:rsid w:val="002A785E"/>
    <w:rsid w:val="002A7967"/>
    <w:rsid w:val="002B009A"/>
    <w:rsid w:val="002B0A8F"/>
    <w:rsid w:val="002B0C16"/>
    <w:rsid w:val="002B0C38"/>
    <w:rsid w:val="002B132E"/>
    <w:rsid w:val="002B1560"/>
    <w:rsid w:val="002B21CE"/>
    <w:rsid w:val="002B2813"/>
    <w:rsid w:val="002B2868"/>
    <w:rsid w:val="002B2A9E"/>
    <w:rsid w:val="002B3667"/>
    <w:rsid w:val="002B377C"/>
    <w:rsid w:val="002B39EE"/>
    <w:rsid w:val="002B3A79"/>
    <w:rsid w:val="002B47D5"/>
    <w:rsid w:val="002B49C4"/>
    <w:rsid w:val="002B4D11"/>
    <w:rsid w:val="002B50EA"/>
    <w:rsid w:val="002B5D65"/>
    <w:rsid w:val="002B604E"/>
    <w:rsid w:val="002B60E3"/>
    <w:rsid w:val="002B63C5"/>
    <w:rsid w:val="002B69E4"/>
    <w:rsid w:val="002B6B3E"/>
    <w:rsid w:val="002B6C25"/>
    <w:rsid w:val="002B7215"/>
    <w:rsid w:val="002B72A7"/>
    <w:rsid w:val="002B74ED"/>
    <w:rsid w:val="002B7773"/>
    <w:rsid w:val="002B7805"/>
    <w:rsid w:val="002C06B7"/>
    <w:rsid w:val="002C1097"/>
    <w:rsid w:val="002C1347"/>
    <w:rsid w:val="002C139E"/>
    <w:rsid w:val="002C180A"/>
    <w:rsid w:val="002C2169"/>
    <w:rsid w:val="002C29F5"/>
    <w:rsid w:val="002C2DC7"/>
    <w:rsid w:val="002C3955"/>
    <w:rsid w:val="002C39FE"/>
    <w:rsid w:val="002C4B32"/>
    <w:rsid w:val="002C4DEB"/>
    <w:rsid w:val="002C4EA6"/>
    <w:rsid w:val="002C5280"/>
    <w:rsid w:val="002C55A6"/>
    <w:rsid w:val="002C5737"/>
    <w:rsid w:val="002C5927"/>
    <w:rsid w:val="002C5D11"/>
    <w:rsid w:val="002C6181"/>
    <w:rsid w:val="002C6255"/>
    <w:rsid w:val="002C6C65"/>
    <w:rsid w:val="002C6DF0"/>
    <w:rsid w:val="002C6E3E"/>
    <w:rsid w:val="002D1214"/>
    <w:rsid w:val="002D1E67"/>
    <w:rsid w:val="002D273B"/>
    <w:rsid w:val="002D2B0D"/>
    <w:rsid w:val="002D2B82"/>
    <w:rsid w:val="002D2F36"/>
    <w:rsid w:val="002D3338"/>
    <w:rsid w:val="002D35CF"/>
    <w:rsid w:val="002D365F"/>
    <w:rsid w:val="002D36B6"/>
    <w:rsid w:val="002D45F7"/>
    <w:rsid w:val="002D4A9A"/>
    <w:rsid w:val="002D4DB6"/>
    <w:rsid w:val="002D4DFE"/>
    <w:rsid w:val="002D5835"/>
    <w:rsid w:val="002D5D78"/>
    <w:rsid w:val="002D65EF"/>
    <w:rsid w:val="002D6D5C"/>
    <w:rsid w:val="002D7006"/>
    <w:rsid w:val="002D78A9"/>
    <w:rsid w:val="002D7C18"/>
    <w:rsid w:val="002D7F7A"/>
    <w:rsid w:val="002E0340"/>
    <w:rsid w:val="002E0E1B"/>
    <w:rsid w:val="002E1100"/>
    <w:rsid w:val="002E1D1D"/>
    <w:rsid w:val="002E1EB8"/>
    <w:rsid w:val="002E22C5"/>
    <w:rsid w:val="002E2E5B"/>
    <w:rsid w:val="002E3686"/>
    <w:rsid w:val="002E3A21"/>
    <w:rsid w:val="002E4153"/>
    <w:rsid w:val="002E4857"/>
    <w:rsid w:val="002E5239"/>
    <w:rsid w:val="002E537C"/>
    <w:rsid w:val="002E5E7D"/>
    <w:rsid w:val="002E62F0"/>
    <w:rsid w:val="002E642C"/>
    <w:rsid w:val="002E69B4"/>
    <w:rsid w:val="002E6CE6"/>
    <w:rsid w:val="002E6DEE"/>
    <w:rsid w:val="002E6FC1"/>
    <w:rsid w:val="002E725C"/>
    <w:rsid w:val="002E77AB"/>
    <w:rsid w:val="002E7FEB"/>
    <w:rsid w:val="002F11B9"/>
    <w:rsid w:val="002F13CF"/>
    <w:rsid w:val="002F143E"/>
    <w:rsid w:val="002F144D"/>
    <w:rsid w:val="002F14A8"/>
    <w:rsid w:val="002F1746"/>
    <w:rsid w:val="002F18A9"/>
    <w:rsid w:val="002F1E06"/>
    <w:rsid w:val="002F232D"/>
    <w:rsid w:val="002F37E3"/>
    <w:rsid w:val="002F3CD5"/>
    <w:rsid w:val="002F4320"/>
    <w:rsid w:val="002F49A3"/>
    <w:rsid w:val="002F4CB1"/>
    <w:rsid w:val="002F54A4"/>
    <w:rsid w:val="002F5B42"/>
    <w:rsid w:val="002F5C07"/>
    <w:rsid w:val="002F5D1F"/>
    <w:rsid w:val="002F6682"/>
    <w:rsid w:val="002F69AD"/>
    <w:rsid w:val="002F6F1A"/>
    <w:rsid w:val="002F72DA"/>
    <w:rsid w:val="0030017F"/>
    <w:rsid w:val="00300E13"/>
    <w:rsid w:val="003019FB"/>
    <w:rsid w:val="00301C60"/>
    <w:rsid w:val="00301EE5"/>
    <w:rsid w:val="0030235D"/>
    <w:rsid w:val="003026ED"/>
    <w:rsid w:val="00302857"/>
    <w:rsid w:val="00302A21"/>
    <w:rsid w:val="00302EB8"/>
    <w:rsid w:val="00303362"/>
    <w:rsid w:val="003035D8"/>
    <w:rsid w:val="00303B0C"/>
    <w:rsid w:val="003048D7"/>
    <w:rsid w:val="0030497F"/>
    <w:rsid w:val="00304B22"/>
    <w:rsid w:val="00304E42"/>
    <w:rsid w:val="0030518D"/>
    <w:rsid w:val="0030580E"/>
    <w:rsid w:val="003061B5"/>
    <w:rsid w:val="003071F6"/>
    <w:rsid w:val="0030771E"/>
    <w:rsid w:val="00307A00"/>
    <w:rsid w:val="00307F68"/>
    <w:rsid w:val="003109C8"/>
    <w:rsid w:val="003109D4"/>
    <w:rsid w:val="00310B46"/>
    <w:rsid w:val="00310E98"/>
    <w:rsid w:val="003110D0"/>
    <w:rsid w:val="003110F1"/>
    <w:rsid w:val="0031128C"/>
    <w:rsid w:val="00311594"/>
    <w:rsid w:val="003127EA"/>
    <w:rsid w:val="00312957"/>
    <w:rsid w:val="00312CEC"/>
    <w:rsid w:val="00313985"/>
    <w:rsid w:val="00313A5B"/>
    <w:rsid w:val="00313CB0"/>
    <w:rsid w:val="00313F96"/>
    <w:rsid w:val="00313FD2"/>
    <w:rsid w:val="003151C8"/>
    <w:rsid w:val="003163BD"/>
    <w:rsid w:val="00316913"/>
    <w:rsid w:val="0031771F"/>
    <w:rsid w:val="003179C3"/>
    <w:rsid w:val="00320DCD"/>
    <w:rsid w:val="00321231"/>
    <w:rsid w:val="003213B9"/>
    <w:rsid w:val="003216B6"/>
    <w:rsid w:val="00321F8B"/>
    <w:rsid w:val="00321FAD"/>
    <w:rsid w:val="0032273D"/>
    <w:rsid w:val="00323306"/>
    <w:rsid w:val="00323A71"/>
    <w:rsid w:val="00323ED8"/>
    <w:rsid w:val="00324C9B"/>
    <w:rsid w:val="00324E60"/>
    <w:rsid w:val="003255AA"/>
    <w:rsid w:val="00325789"/>
    <w:rsid w:val="00325C2B"/>
    <w:rsid w:val="003262E7"/>
    <w:rsid w:val="003264A1"/>
    <w:rsid w:val="003269F3"/>
    <w:rsid w:val="0032713B"/>
    <w:rsid w:val="003277CE"/>
    <w:rsid w:val="00327DEB"/>
    <w:rsid w:val="003302A3"/>
    <w:rsid w:val="003302DF"/>
    <w:rsid w:val="00330AFE"/>
    <w:rsid w:val="003315AB"/>
    <w:rsid w:val="003316F1"/>
    <w:rsid w:val="00331C86"/>
    <w:rsid w:val="00331FE7"/>
    <w:rsid w:val="0033246C"/>
    <w:rsid w:val="00332C2D"/>
    <w:rsid w:val="00332CA2"/>
    <w:rsid w:val="00332E71"/>
    <w:rsid w:val="00334292"/>
    <w:rsid w:val="003344D2"/>
    <w:rsid w:val="00335235"/>
    <w:rsid w:val="0033591E"/>
    <w:rsid w:val="00335B31"/>
    <w:rsid w:val="00335C2D"/>
    <w:rsid w:val="00336E29"/>
    <w:rsid w:val="0033738F"/>
    <w:rsid w:val="00340134"/>
    <w:rsid w:val="003402AE"/>
    <w:rsid w:val="00340887"/>
    <w:rsid w:val="00340888"/>
    <w:rsid w:val="00340968"/>
    <w:rsid w:val="00340ECA"/>
    <w:rsid w:val="0034111C"/>
    <w:rsid w:val="0034118B"/>
    <w:rsid w:val="003415DC"/>
    <w:rsid w:val="00341B23"/>
    <w:rsid w:val="00341C27"/>
    <w:rsid w:val="003420BB"/>
    <w:rsid w:val="003425A1"/>
    <w:rsid w:val="0034289A"/>
    <w:rsid w:val="00342C2C"/>
    <w:rsid w:val="00342DD3"/>
    <w:rsid w:val="00343221"/>
    <w:rsid w:val="00343307"/>
    <w:rsid w:val="0034388A"/>
    <w:rsid w:val="00343F95"/>
    <w:rsid w:val="00344127"/>
    <w:rsid w:val="00344763"/>
    <w:rsid w:val="003449E4"/>
    <w:rsid w:val="00344AC0"/>
    <w:rsid w:val="00344FAA"/>
    <w:rsid w:val="00345063"/>
    <w:rsid w:val="003456F9"/>
    <w:rsid w:val="00345FB9"/>
    <w:rsid w:val="003463E5"/>
    <w:rsid w:val="00346606"/>
    <w:rsid w:val="00346619"/>
    <w:rsid w:val="0034665C"/>
    <w:rsid w:val="00346B8E"/>
    <w:rsid w:val="00346DFD"/>
    <w:rsid w:val="00346F2D"/>
    <w:rsid w:val="00347245"/>
    <w:rsid w:val="003472CC"/>
    <w:rsid w:val="003474B8"/>
    <w:rsid w:val="00347AC2"/>
    <w:rsid w:val="00347B6F"/>
    <w:rsid w:val="00347D1E"/>
    <w:rsid w:val="00347F95"/>
    <w:rsid w:val="003501AE"/>
    <w:rsid w:val="00351B52"/>
    <w:rsid w:val="00351E40"/>
    <w:rsid w:val="003522E4"/>
    <w:rsid w:val="003529DF"/>
    <w:rsid w:val="00352D21"/>
    <w:rsid w:val="003532D4"/>
    <w:rsid w:val="003536FE"/>
    <w:rsid w:val="00353A08"/>
    <w:rsid w:val="0035592D"/>
    <w:rsid w:val="003567E9"/>
    <w:rsid w:val="00356BBF"/>
    <w:rsid w:val="0035756B"/>
    <w:rsid w:val="00357B29"/>
    <w:rsid w:val="00357B9C"/>
    <w:rsid w:val="00357CA6"/>
    <w:rsid w:val="00357F6D"/>
    <w:rsid w:val="00360027"/>
    <w:rsid w:val="0036070E"/>
    <w:rsid w:val="003609E0"/>
    <w:rsid w:val="00360E66"/>
    <w:rsid w:val="00361031"/>
    <w:rsid w:val="00361310"/>
    <w:rsid w:val="0036140A"/>
    <w:rsid w:val="00361795"/>
    <w:rsid w:val="00361A67"/>
    <w:rsid w:val="00362676"/>
    <w:rsid w:val="00362D3D"/>
    <w:rsid w:val="00362DE1"/>
    <w:rsid w:val="00362FAA"/>
    <w:rsid w:val="00363231"/>
    <w:rsid w:val="00363D73"/>
    <w:rsid w:val="00363FDC"/>
    <w:rsid w:val="003642A6"/>
    <w:rsid w:val="00364BBC"/>
    <w:rsid w:val="00364BDE"/>
    <w:rsid w:val="00364D63"/>
    <w:rsid w:val="0036569D"/>
    <w:rsid w:val="00365A11"/>
    <w:rsid w:val="0036620B"/>
    <w:rsid w:val="003666FD"/>
    <w:rsid w:val="00366B9D"/>
    <w:rsid w:val="0036702F"/>
    <w:rsid w:val="003670AF"/>
    <w:rsid w:val="003673FF"/>
    <w:rsid w:val="00370407"/>
    <w:rsid w:val="00370564"/>
    <w:rsid w:val="003705AC"/>
    <w:rsid w:val="003709DA"/>
    <w:rsid w:val="00370EC4"/>
    <w:rsid w:val="003710E1"/>
    <w:rsid w:val="003711E9"/>
    <w:rsid w:val="0037165D"/>
    <w:rsid w:val="003716D5"/>
    <w:rsid w:val="00371787"/>
    <w:rsid w:val="00371FD1"/>
    <w:rsid w:val="00372043"/>
    <w:rsid w:val="00372093"/>
    <w:rsid w:val="00372702"/>
    <w:rsid w:val="00372BD8"/>
    <w:rsid w:val="003742F3"/>
    <w:rsid w:val="00374C5A"/>
    <w:rsid w:val="00374CAF"/>
    <w:rsid w:val="00374D74"/>
    <w:rsid w:val="00376050"/>
    <w:rsid w:val="0037608B"/>
    <w:rsid w:val="003760F6"/>
    <w:rsid w:val="0037610A"/>
    <w:rsid w:val="003763C6"/>
    <w:rsid w:val="003763EE"/>
    <w:rsid w:val="00376AB4"/>
    <w:rsid w:val="00377017"/>
    <w:rsid w:val="003774AB"/>
    <w:rsid w:val="0037751C"/>
    <w:rsid w:val="00377B03"/>
    <w:rsid w:val="00377D2D"/>
    <w:rsid w:val="00377F01"/>
    <w:rsid w:val="0038007A"/>
    <w:rsid w:val="00380266"/>
    <w:rsid w:val="00380306"/>
    <w:rsid w:val="0038034D"/>
    <w:rsid w:val="00380E9D"/>
    <w:rsid w:val="0038101E"/>
    <w:rsid w:val="00381339"/>
    <w:rsid w:val="00382F06"/>
    <w:rsid w:val="00383F09"/>
    <w:rsid w:val="003840EA"/>
    <w:rsid w:val="00384129"/>
    <w:rsid w:val="003848E2"/>
    <w:rsid w:val="00384C6A"/>
    <w:rsid w:val="003860C3"/>
    <w:rsid w:val="00386137"/>
    <w:rsid w:val="003861AA"/>
    <w:rsid w:val="00386264"/>
    <w:rsid w:val="0038700B"/>
    <w:rsid w:val="00387666"/>
    <w:rsid w:val="00387683"/>
    <w:rsid w:val="0038795B"/>
    <w:rsid w:val="003879F2"/>
    <w:rsid w:val="003900F3"/>
    <w:rsid w:val="0039030A"/>
    <w:rsid w:val="00390548"/>
    <w:rsid w:val="00390610"/>
    <w:rsid w:val="00390809"/>
    <w:rsid w:val="00390E7E"/>
    <w:rsid w:val="00390FA1"/>
    <w:rsid w:val="00391018"/>
    <w:rsid w:val="0039158C"/>
    <w:rsid w:val="003915B6"/>
    <w:rsid w:val="003919AF"/>
    <w:rsid w:val="00391AEA"/>
    <w:rsid w:val="00391BA6"/>
    <w:rsid w:val="00391C76"/>
    <w:rsid w:val="00392692"/>
    <w:rsid w:val="003926C2"/>
    <w:rsid w:val="0039294E"/>
    <w:rsid w:val="00392CB1"/>
    <w:rsid w:val="003935EC"/>
    <w:rsid w:val="003937E5"/>
    <w:rsid w:val="003938BD"/>
    <w:rsid w:val="00393A1E"/>
    <w:rsid w:val="00393AB8"/>
    <w:rsid w:val="00393C4F"/>
    <w:rsid w:val="0039496A"/>
    <w:rsid w:val="0039581F"/>
    <w:rsid w:val="00395FD5"/>
    <w:rsid w:val="0039629A"/>
    <w:rsid w:val="003A00F4"/>
    <w:rsid w:val="003A3E76"/>
    <w:rsid w:val="003A43B2"/>
    <w:rsid w:val="003A53D0"/>
    <w:rsid w:val="003A597F"/>
    <w:rsid w:val="003A5ECE"/>
    <w:rsid w:val="003A5F81"/>
    <w:rsid w:val="003A6088"/>
    <w:rsid w:val="003A6DA3"/>
    <w:rsid w:val="003A7966"/>
    <w:rsid w:val="003A79F8"/>
    <w:rsid w:val="003B030B"/>
    <w:rsid w:val="003B10E4"/>
    <w:rsid w:val="003B1105"/>
    <w:rsid w:val="003B1161"/>
    <w:rsid w:val="003B126F"/>
    <w:rsid w:val="003B19F9"/>
    <w:rsid w:val="003B20FB"/>
    <w:rsid w:val="003B22B4"/>
    <w:rsid w:val="003B24A9"/>
    <w:rsid w:val="003B4060"/>
    <w:rsid w:val="003B4152"/>
    <w:rsid w:val="003B425C"/>
    <w:rsid w:val="003B4D48"/>
    <w:rsid w:val="003B4E7E"/>
    <w:rsid w:val="003B5C72"/>
    <w:rsid w:val="003B5D2A"/>
    <w:rsid w:val="003B5E02"/>
    <w:rsid w:val="003B6482"/>
    <w:rsid w:val="003B64E1"/>
    <w:rsid w:val="003B6815"/>
    <w:rsid w:val="003B6E6A"/>
    <w:rsid w:val="003B6F7B"/>
    <w:rsid w:val="003B73BB"/>
    <w:rsid w:val="003B7983"/>
    <w:rsid w:val="003B79B6"/>
    <w:rsid w:val="003B7C8B"/>
    <w:rsid w:val="003C02D1"/>
    <w:rsid w:val="003C05A5"/>
    <w:rsid w:val="003C1450"/>
    <w:rsid w:val="003C227B"/>
    <w:rsid w:val="003C2343"/>
    <w:rsid w:val="003C289E"/>
    <w:rsid w:val="003C2C35"/>
    <w:rsid w:val="003C2E28"/>
    <w:rsid w:val="003C2FC7"/>
    <w:rsid w:val="003C3357"/>
    <w:rsid w:val="003C34F0"/>
    <w:rsid w:val="003C3C92"/>
    <w:rsid w:val="003C42C7"/>
    <w:rsid w:val="003C4F83"/>
    <w:rsid w:val="003C549D"/>
    <w:rsid w:val="003C6C8B"/>
    <w:rsid w:val="003C7202"/>
    <w:rsid w:val="003C7570"/>
    <w:rsid w:val="003C7A07"/>
    <w:rsid w:val="003C7A5D"/>
    <w:rsid w:val="003C7D9D"/>
    <w:rsid w:val="003C7E86"/>
    <w:rsid w:val="003D005E"/>
    <w:rsid w:val="003D00A3"/>
    <w:rsid w:val="003D04E2"/>
    <w:rsid w:val="003D0B27"/>
    <w:rsid w:val="003D0CCD"/>
    <w:rsid w:val="003D1076"/>
    <w:rsid w:val="003D198A"/>
    <w:rsid w:val="003D1D26"/>
    <w:rsid w:val="003D25D8"/>
    <w:rsid w:val="003D2694"/>
    <w:rsid w:val="003D28A5"/>
    <w:rsid w:val="003D28B1"/>
    <w:rsid w:val="003D2BC1"/>
    <w:rsid w:val="003D2EB2"/>
    <w:rsid w:val="003D3052"/>
    <w:rsid w:val="003D3297"/>
    <w:rsid w:val="003D38C8"/>
    <w:rsid w:val="003D3BB3"/>
    <w:rsid w:val="003D402B"/>
    <w:rsid w:val="003D5146"/>
    <w:rsid w:val="003D5C46"/>
    <w:rsid w:val="003D5CB6"/>
    <w:rsid w:val="003D767C"/>
    <w:rsid w:val="003E06B6"/>
    <w:rsid w:val="003E1325"/>
    <w:rsid w:val="003E158C"/>
    <w:rsid w:val="003E2235"/>
    <w:rsid w:val="003E275E"/>
    <w:rsid w:val="003E3F38"/>
    <w:rsid w:val="003E4CEE"/>
    <w:rsid w:val="003E52DA"/>
    <w:rsid w:val="003E5B29"/>
    <w:rsid w:val="003E5E46"/>
    <w:rsid w:val="003E61C3"/>
    <w:rsid w:val="003E6D55"/>
    <w:rsid w:val="003E6E28"/>
    <w:rsid w:val="003E6F97"/>
    <w:rsid w:val="003E73A8"/>
    <w:rsid w:val="003E73BB"/>
    <w:rsid w:val="003E791F"/>
    <w:rsid w:val="003F04D3"/>
    <w:rsid w:val="003F0788"/>
    <w:rsid w:val="003F079C"/>
    <w:rsid w:val="003F1186"/>
    <w:rsid w:val="003F1329"/>
    <w:rsid w:val="003F174E"/>
    <w:rsid w:val="003F18ED"/>
    <w:rsid w:val="003F1A7F"/>
    <w:rsid w:val="003F3084"/>
    <w:rsid w:val="003F3B26"/>
    <w:rsid w:val="003F4578"/>
    <w:rsid w:val="003F4EF8"/>
    <w:rsid w:val="003F5D59"/>
    <w:rsid w:val="003F609A"/>
    <w:rsid w:val="003F702F"/>
    <w:rsid w:val="0040010F"/>
    <w:rsid w:val="0040053A"/>
    <w:rsid w:val="004006BC"/>
    <w:rsid w:val="004006C6"/>
    <w:rsid w:val="00400C1D"/>
    <w:rsid w:val="00400D0A"/>
    <w:rsid w:val="00401606"/>
    <w:rsid w:val="00401B6D"/>
    <w:rsid w:val="00401E2C"/>
    <w:rsid w:val="00402838"/>
    <w:rsid w:val="00403013"/>
    <w:rsid w:val="004030E6"/>
    <w:rsid w:val="00403375"/>
    <w:rsid w:val="00403435"/>
    <w:rsid w:val="0040343F"/>
    <w:rsid w:val="00403EB1"/>
    <w:rsid w:val="00404170"/>
    <w:rsid w:val="004042DC"/>
    <w:rsid w:val="00405A85"/>
    <w:rsid w:val="00406595"/>
    <w:rsid w:val="0040666A"/>
    <w:rsid w:val="0040697D"/>
    <w:rsid w:val="00406ED2"/>
    <w:rsid w:val="0041000D"/>
    <w:rsid w:val="00410094"/>
    <w:rsid w:val="004103AE"/>
    <w:rsid w:val="004109C7"/>
    <w:rsid w:val="00410BD5"/>
    <w:rsid w:val="00412590"/>
    <w:rsid w:val="00412791"/>
    <w:rsid w:val="004128A5"/>
    <w:rsid w:val="00412D14"/>
    <w:rsid w:val="00412F13"/>
    <w:rsid w:val="004130D6"/>
    <w:rsid w:val="00413113"/>
    <w:rsid w:val="004132D7"/>
    <w:rsid w:val="00413AC8"/>
    <w:rsid w:val="00413B67"/>
    <w:rsid w:val="00413C05"/>
    <w:rsid w:val="00413F78"/>
    <w:rsid w:val="00414292"/>
    <w:rsid w:val="00414939"/>
    <w:rsid w:val="00414C12"/>
    <w:rsid w:val="004152AA"/>
    <w:rsid w:val="004153B1"/>
    <w:rsid w:val="00415971"/>
    <w:rsid w:val="00415D6C"/>
    <w:rsid w:val="00416877"/>
    <w:rsid w:val="004168E9"/>
    <w:rsid w:val="00416C24"/>
    <w:rsid w:val="00416E46"/>
    <w:rsid w:val="004176FB"/>
    <w:rsid w:val="004176FF"/>
    <w:rsid w:val="004202AA"/>
    <w:rsid w:val="004203E3"/>
    <w:rsid w:val="00420B61"/>
    <w:rsid w:val="0042138F"/>
    <w:rsid w:val="00421608"/>
    <w:rsid w:val="00421859"/>
    <w:rsid w:val="00421E4E"/>
    <w:rsid w:val="004222CF"/>
    <w:rsid w:val="00422BBE"/>
    <w:rsid w:val="0042306D"/>
    <w:rsid w:val="0042328B"/>
    <w:rsid w:val="004234F9"/>
    <w:rsid w:val="00423BB1"/>
    <w:rsid w:val="00423DE8"/>
    <w:rsid w:val="00424269"/>
    <w:rsid w:val="00424AFD"/>
    <w:rsid w:val="00424FA7"/>
    <w:rsid w:val="004250DF"/>
    <w:rsid w:val="004255B8"/>
    <w:rsid w:val="004257BB"/>
    <w:rsid w:val="00426016"/>
    <w:rsid w:val="0042605A"/>
    <w:rsid w:val="00426580"/>
    <w:rsid w:val="004266E3"/>
    <w:rsid w:val="0042697B"/>
    <w:rsid w:val="00426DA6"/>
    <w:rsid w:val="0042725C"/>
    <w:rsid w:val="0042732D"/>
    <w:rsid w:val="004276F1"/>
    <w:rsid w:val="00427BEF"/>
    <w:rsid w:val="00430158"/>
    <w:rsid w:val="004309F7"/>
    <w:rsid w:val="00430D56"/>
    <w:rsid w:val="0043202F"/>
    <w:rsid w:val="00432110"/>
    <w:rsid w:val="00432A2F"/>
    <w:rsid w:val="00433506"/>
    <w:rsid w:val="00433730"/>
    <w:rsid w:val="0043400A"/>
    <w:rsid w:val="004348B3"/>
    <w:rsid w:val="00434AF9"/>
    <w:rsid w:val="00434B09"/>
    <w:rsid w:val="00434F5A"/>
    <w:rsid w:val="00435330"/>
    <w:rsid w:val="00435652"/>
    <w:rsid w:val="0043577D"/>
    <w:rsid w:val="0043594C"/>
    <w:rsid w:val="00435FD4"/>
    <w:rsid w:val="00436120"/>
    <w:rsid w:val="00436E43"/>
    <w:rsid w:val="00436F01"/>
    <w:rsid w:val="004370A9"/>
    <w:rsid w:val="00437258"/>
    <w:rsid w:val="0043751F"/>
    <w:rsid w:val="00437A61"/>
    <w:rsid w:val="00440860"/>
    <w:rsid w:val="00440881"/>
    <w:rsid w:val="0044118C"/>
    <w:rsid w:val="00441877"/>
    <w:rsid w:val="00442129"/>
    <w:rsid w:val="004425F4"/>
    <w:rsid w:val="004426C0"/>
    <w:rsid w:val="0044287D"/>
    <w:rsid w:val="00443548"/>
    <w:rsid w:val="00443D32"/>
    <w:rsid w:val="00443FF9"/>
    <w:rsid w:val="0044416F"/>
    <w:rsid w:val="00444B1D"/>
    <w:rsid w:val="0044514A"/>
    <w:rsid w:val="004457BB"/>
    <w:rsid w:val="00445FF7"/>
    <w:rsid w:val="00446C2A"/>
    <w:rsid w:val="00447263"/>
    <w:rsid w:val="0044754C"/>
    <w:rsid w:val="0044759B"/>
    <w:rsid w:val="004478B9"/>
    <w:rsid w:val="0044792E"/>
    <w:rsid w:val="00447D35"/>
    <w:rsid w:val="004504B3"/>
    <w:rsid w:val="00450716"/>
    <w:rsid w:val="00450C71"/>
    <w:rsid w:val="00450E14"/>
    <w:rsid w:val="00451323"/>
    <w:rsid w:val="0045159A"/>
    <w:rsid w:val="00451D94"/>
    <w:rsid w:val="004521DE"/>
    <w:rsid w:val="00452CAC"/>
    <w:rsid w:val="00453341"/>
    <w:rsid w:val="00453F02"/>
    <w:rsid w:val="004540F7"/>
    <w:rsid w:val="00454106"/>
    <w:rsid w:val="00454C64"/>
    <w:rsid w:val="00454C6B"/>
    <w:rsid w:val="00454D1F"/>
    <w:rsid w:val="0045590E"/>
    <w:rsid w:val="00455A78"/>
    <w:rsid w:val="004567B7"/>
    <w:rsid w:val="004569DA"/>
    <w:rsid w:val="00456D13"/>
    <w:rsid w:val="00456FA6"/>
    <w:rsid w:val="00457671"/>
    <w:rsid w:val="004576AC"/>
    <w:rsid w:val="00457A67"/>
    <w:rsid w:val="0046048D"/>
    <w:rsid w:val="004608E9"/>
    <w:rsid w:val="00460FCA"/>
    <w:rsid w:val="00461210"/>
    <w:rsid w:val="00461C9E"/>
    <w:rsid w:val="00461CAE"/>
    <w:rsid w:val="00461E37"/>
    <w:rsid w:val="00462F68"/>
    <w:rsid w:val="004632B6"/>
    <w:rsid w:val="0046390C"/>
    <w:rsid w:val="004639D9"/>
    <w:rsid w:val="00463B13"/>
    <w:rsid w:val="00464589"/>
    <w:rsid w:val="00464E34"/>
    <w:rsid w:val="00466292"/>
    <w:rsid w:val="004662D7"/>
    <w:rsid w:val="00466649"/>
    <w:rsid w:val="00467311"/>
    <w:rsid w:val="00467E1A"/>
    <w:rsid w:val="00467FA5"/>
    <w:rsid w:val="004701AA"/>
    <w:rsid w:val="004705EF"/>
    <w:rsid w:val="004706E5"/>
    <w:rsid w:val="0047142A"/>
    <w:rsid w:val="004721BC"/>
    <w:rsid w:val="004722F3"/>
    <w:rsid w:val="00472D80"/>
    <w:rsid w:val="0047302D"/>
    <w:rsid w:val="00473BA4"/>
    <w:rsid w:val="00473D37"/>
    <w:rsid w:val="00473F85"/>
    <w:rsid w:val="00474556"/>
    <w:rsid w:val="0047458B"/>
    <w:rsid w:val="00475614"/>
    <w:rsid w:val="00475C63"/>
    <w:rsid w:val="004762AB"/>
    <w:rsid w:val="00476B2B"/>
    <w:rsid w:val="00477325"/>
    <w:rsid w:val="00477593"/>
    <w:rsid w:val="004778B5"/>
    <w:rsid w:val="004778D2"/>
    <w:rsid w:val="00477B04"/>
    <w:rsid w:val="00477EA7"/>
    <w:rsid w:val="00481046"/>
    <w:rsid w:val="00481645"/>
    <w:rsid w:val="004823FD"/>
    <w:rsid w:val="00482AE6"/>
    <w:rsid w:val="0048311C"/>
    <w:rsid w:val="00483261"/>
    <w:rsid w:val="004832C7"/>
    <w:rsid w:val="0048348A"/>
    <w:rsid w:val="00483941"/>
    <w:rsid w:val="0048411E"/>
    <w:rsid w:val="00484E71"/>
    <w:rsid w:val="004853CA"/>
    <w:rsid w:val="004854D6"/>
    <w:rsid w:val="00485CE3"/>
    <w:rsid w:val="00485EB5"/>
    <w:rsid w:val="00485FDC"/>
    <w:rsid w:val="004865FB"/>
    <w:rsid w:val="00486653"/>
    <w:rsid w:val="00486D96"/>
    <w:rsid w:val="00487200"/>
    <w:rsid w:val="0048769F"/>
    <w:rsid w:val="00487E64"/>
    <w:rsid w:val="00487EF1"/>
    <w:rsid w:val="00490248"/>
    <w:rsid w:val="004906F1"/>
    <w:rsid w:val="00490831"/>
    <w:rsid w:val="004918CD"/>
    <w:rsid w:val="00491DF0"/>
    <w:rsid w:val="00492033"/>
    <w:rsid w:val="00492CFF"/>
    <w:rsid w:val="00493106"/>
    <w:rsid w:val="00493239"/>
    <w:rsid w:val="004937D2"/>
    <w:rsid w:val="00493C49"/>
    <w:rsid w:val="00493F9C"/>
    <w:rsid w:val="00494695"/>
    <w:rsid w:val="00494BC3"/>
    <w:rsid w:val="00495081"/>
    <w:rsid w:val="004956D5"/>
    <w:rsid w:val="00495C1F"/>
    <w:rsid w:val="00496232"/>
    <w:rsid w:val="0049667C"/>
    <w:rsid w:val="00496B42"/>
    <w:rsid w:val="00496B8E"/>
    <w:rsid w:val="00496B93"/>
    <w:rsid w:val="00496D59"/>
    <w:rsid w:val="004974C8"/>
    <w:rsid w:val="004A06DF"/>
    <w:rsid w:val="004A13C3"/>
    <w:rsid w:val="004A1DA1"/>
    <w:rsid w:val="004A25B6"/>
    <w:rsid w:val="004A263E"/>
    <w:rsid w:val="004A2685"/>
    <w:rsid w:val="004A26EF"/>
    <w:rsid w:val="004A284B"/>
    <w:rsid w:val="004A32EB"/>
    <w:rsid w:val="004A33AE"/>
    <w:rsid w:val="004A3BD8"/>
    <w:rsid w:val="004A4185"/>
    <w:rsid w:val="004A4509"/>
    <w:rsid w:val="004A4BC3"/>
    <w:rsid w:val="004A4D1B"/>
    <w:rsid w:val="004A59C7"/>
    <w:rsid w:val="004A6176"/>
    <w:rsid w:val="004A61AC"/>
    <w:rsid w:val="004A6385"/>
    <w:rsid w:val="004A67FF"/>
    <w:rsid w:val="004A6834"/>
    <w:rsid w:val="004A6A43"/>
    <w:rsid w:val="004A6EF7"/>
    <w:rsid w:val="004A77AD"/>
    <w:rsid w:val="004A7854"/>
    <w:rsid w:val="004A78E6"/>
    <w:rsid w:val="004B0BC6"/>
    <w:rsid w:val="004B0D1A"/>
    <w:rsid w:val="004B103E"/>
    <w:rsid w:val="004B1085"/>
    <w:rsid w:val="004B1850"/>
    <w:rsid w:val="004B185D"/>
    <w:rsid w:val="004B1D34"/>
    <w:rsid w:val="004B2080"/>
    <w:rsid w:val="004B219D"/>
    <w:rsid w:val="004B2CE0"/>
    <w:rsid w:val="004B2ED9"/>
    <w:rsid w:val="004B3C37"/>
    <w:rsid w:val="004B47C7"/>
    <w:rsid w:val="004B48F2"/>
    <w:rsid w:val="004B4B44"/>
    <w:rsid w:val="004B4D26"/>
    <w:rsid w:val="004B5191"/>
    <w:rsid w:val="004B51B5"/>
    <w:rsid w:val="004B51EE"/>
    <w:rsid w:val="004B525B"/>
    <w:rsid w:val="004B529D"/>
    <w:rsid w:val="004B6209"/>
    <w:rsid w:val="004B695B"/>
    <w:rsid w:val="004B7061"/>
    <w:rsid w:val="004B725C"/>
    <w:rsid w:val="004B74FF"/>
    <w:rsid w:val="004B7DFD"/>
    <w:rsid w:val="004C1394"/>
    <w:rsid w:val="004C20B0"/>
    <w:rsid w:val="004C2135"/>
    <w:rsid w:val="004C34B8"/>
    <w:rsid w:val="004C3A83"/>
    <w:rsid w:val="004C3ED6"/>
    <w:rsid w:val="004C4017"/>
    <w:rsid w:val="004C4B8F"/>
    <w:rsid w:val="004C4F58"/>
    <w:rsid w:val="004C5908"/>
    <w:rsid w:val="004C5E0E"/>
    <w:rsid w:val="004C606D"/>
    <w:rsid w:val="004C7056"/>
    <w:rsid w:val="004C7072"/>
    <w:rsid w:val="004C790B"/>
    <w:rsid w:val="004C795A"/>
    <w:rsid w:val="004D006C"/>
    <w:rsid w:val="004D04BC"/>
    <w:rsid w:val="004D09C7"/>
    <w:rsid w:val="004D0A0D"/>
    <w:rsid w:val="004D1755"/>
    <w:rsid w:val="004D183A"/>
    <w:rsid w:val="004D18A5"/>
    <w:rsid w:val="004D2744"/>
    <w:rsid w:val="004D28E9"/>
    <w:rsid w:val="004D2D21"/>
    <w:rsid w:val="004D2EAC"/>
    <w:rsid w:val="004D2F84"/>
    <w:rsid w:val="004D3508"/>
    <w:rsid w:val="004D3DCF"/>
    <w:rsid w:val="004D42A3"/>
    <w:rsid w:val="004D464A"/>
    <w:rsid w:val="004D52C0"/>
    <w:rsid w:val="004D5F47"/>
    <w:rsid w:val="004D61FE"/>
    <w:rsid w:val="004D6321"/>
    <w:rsid w:val="004D6C29"/>
    <w:rsid w:val="004D7858"/>
    <w:rsid w:val="004E0003"/>
    <w:rsid w:val="004E043F"/>
    <w:rsid w:val="004E0718"/>
    <w:rsid w:val="004E0AB9"/>
    <w:rsid w:val="004E16E9"/>
    <w:rsid w:val="004E1761"/>
    <w:rsid w:val="004E1AB8"/>
    <w:rsid w:val="004E1C77"/>
    <w:rsid w:val="004E20A3"/>
    <w:rsid w:val="004E24C4"/>
    <w:rsid w:val="004E28FA"/>
    <w:rsid w:val="004E33F3"/>
    <w:rsid w:val="004E35B7"/>
    <w:rsid w:val="004E45EA"/>
    <w:rsid w:val="004E49C1"/>
    <w:rsid w:val="004E52D3"/>
    <w:rsid w:val="004E5318"/>
    <w:rsid w:val="004E5902"/>
    <w:rsid w:val="004E5ADF"/>
    <w:rsid w:val="004E6437"/>
    <w:rsid w:val="004E6B06"/>
    <w:rsid w:val="004E6C80"/>
    <w:rsid w:val="004E6F37"/>
    <w:rsid w:val="004E7014"/>
    <w:rsid w:val="004E7122"/>
    <w:rsid w:val="004E7E79"/>
    <w:rsid w:val="004E7ECD"/>
    <w:rsid w:val="004F015E"/>
    <w:rsid w:val="004F0853"/>
    <w:rsid w:val="004F08C5"/>
    <w:rsid w:val="004F0DB4"/>
    <w:rsid w:val="004F107A"/>
    <w:rsid w:val="004F1F16"/>
    <w:rsid w:val="004F1F76"/>
    <w:rsid w:val="004F2744"/>
    <w:rsid w:val="004F2840"/>
    <w:rsid w:val="004F2BBB"/>
    <w:rsid w:val="004F2C55"/>
    <w:rsid w:val="004F35A9"/>
    <w:rsid w:val="004F3792"/>
    <w:rsid w:val="004F3B51"/>
    <w:rsid w:val="004F3D5D"/>
    <w:rsid w:val="004F434C"/>
    <w:rsid w:val="004F43EA"/>
    <w:rsid w:val="004F48B8"/>
    <w:rsid w:val="004F4971"/>
    <w:rsid w:val="004F5835"/>
    <w:rsid w:val="004F5CB4"/>
    <w:rsid w:val="004F6291"/>
    <w:rsid w:val="004F6D60"/>
    <w:rsid w:val="004F6D6D"/>
    <w:rsid w:val="004F75CE"/>
    <w:rsid w:val="004F7B4B"/>
    <w:rsid w:val="00500684"/>
    <w:rsid w:val="0050071D"/>
    <w:rsid w:val="00501171"/>
    <w:rsid w:val="00501857"/>
    <w:rsid w:val="00501CBA"/>
    <w:rsid w:val="005021E2"/>
    <w:rsid w:val="00502550"/>
    <w:rsid w:val="00502924"/>
    <w:rsid w:val="00502A20"/>
    <w:rsid w:val="00502A5B"/>
    <w:rsid w:val="00502BCD"/>
    <w:rsid w:val="005039D8"/>
    <w:rsid w:val="00504083"/>
    <w:rsid w:val="005041F6"/>
    <w:rsid w:val="00504CE4"/>
    <w:rsid w:val="00504F69"/>
    <w:rsid w:val="00505363"/>
    <w:rsid w:val="0050537D"/>
    <w:rsid w:val="005063B0"/>
    <w:rsid w:val="00506692"/>
    <w:rsid w:val="00507623"/>
    <w:rsid w:val="00507A99"/>
    <w:rsid w:val="00507DC3"/>
    <w:rsid w:val="00510ABC"/>
    <w:rsid w:val="00511079"/>
    <w:rsid w:val="00511480"/>
    <w:rsid w:val="005117C2"/>
    <w:rsid w:val="005122F1"/>
    <w:rsid w:val="00512D17"/>
    <w:rsid w:val="00512F40"/>
    <w:rsid w:val="0051330B"/>
    <w:rsid w:val="0051334A"/>
    <w:rsid w:val="00514148"/>
    <w:rsid w:val="0051423C"/>
    <w:rsid w:val="00514311"/>
    <w:rsid w:val="00514416"/>
    <w:rsid w:val="0051459E"/>
    <w:rsid w:val="00514D5A"/>
    <w:rsid w:val="00515519"/>
    <w:rsid w:val="005160DE"/>
    <w:rsid w:val="00516A49"/>
    <w:rsid w:val="00516D12"/>
    <w:rsid w:val="00516FD9"/>
    <w:rsid w:val="0051727D"/>
    <w:rsid w:val="0051734D"/>
    <w:rsid w:val="00517C73"/>
    <w:rsid w:val="00520154"/>
    <w:rsid w:val="00520A67"/>
    <w:rsid w:val="0052113F"/>
    <w:rsid w:val="00522140"/>
    <w:rsid w:val="00522255"/>
    <w:rsid w:val="00522867"/>
    <w:rsid w:val="00522C84"/>
    <w:rsid w:val="00522FAD"/>
    <w:rsid w:val="00523764"/>
    <w:rsid w:val="00524572"/>
    <w:rsid w:val="0052517B"/>
    <w:rsid w:val="005256FD"/>
    <w:rsid w:val="0052595A"/>
    <w:rsid w:val="00525B52"/>
    <w:rsid w:val="00525D5F"/>
    <w:rsid w:val="00526256"/>
    <w:rsid w:val="00526FB5"/>
    <w:rsid w:val="005276BC"/>
    <w:rsid w:val="00527E6D"/>
    <w:rsid w:val="00530AED"/>
    <w:rsid w:val="00531271"/>
    <w:rsid w:val="00531344"/>
    <w:rsid w:val="005320DC"/>
    <w:rsid w:val="00532ADE"/>
    <w:rsid w:val="005338A1"/>
    <w:rsid w:val="0053421D"/>
    <w:rsid w:val="005342CB"/>
    <w:rsid w:val="005342F0"/>
    <w:rsid w:val="00534646"/>
    <w:rsid w:val="005346A5"/>
    <w:rsid w:val="0053480D"/>
    <w:rsid w:val="00535D9C"/>
    <w:rsid w:val="005363E8"/>
    <w:rsid w:val="005367BE"/>
    <w:rsid w:val="00536B4D"/>
    <w:rsid w:val="005373C2"/>
    <w:rsid w:val="0053742F"/>
    <w:rsid w:val="00537ED4"/>
    <w:rsid w:val="005417C9"/>
    <w:rsid w:val="00541A6F"/>
    <w:rsid w:val="00541E64"/>
    <w:rsid w:val="00541EB5"/>
    <w:rsid w:val="00542663"/>
    <w:rsid w:val="00542CB5"/>
    <w:rsid w:val="00542FE3"/>
    <w:rsid w:val="005436A2"/>
    <w:rsid w:val="00543A74"/>
    <w:rsid w:val="00543B40"/>
    <w:rsid w:val="00543FA4"/>
    <w:rsid w:val="005446FB"/>
    <w:rsid w:val="005447E1"/>
    <w:rsid w:val="0054483D"/>
    <w:rsid w:val="005448DA"/>
    <w:rsid w:val="00545371"/>
    <w:rsid w:val="00545402"/>
    <w:rsid w:val="00545408"/>
    <w:rsid w:val="005456A7"/>
    <w:rsid w:val="00545812"/>
    <w:rsid w:val="005463B1"/>
    <w:rsid w:val="00546419"/>
    <w:rsid w:val="0054648D"/>
    <w:rsid w:val="005469C3"/>
    <w:rsid w:val="00546C63"/>
    <w:rsid w:val="00546FCF"/>
    <w:rsid w:val="005475D7"/>
    <w:rsid w:val="0054774B"/>
    <w:rsid w:val="00547900"/>
    <w:rsid w:val="00547A84"/>
    <w:rsid w:val="005504B5"/>
    <w:rsid w:val="00550869"/>
    <w:rsid w:val="00550E73"/>
    <w:rsid w:val="0055120C"/>
    <w:rsid w:val="00551303"/>
    <w:rsid w:val="0055140D"/>
    <w:rsid w:val="005517AF"/>
    <w:rsid w:val="0055195C"/>
    <w:rsid w:val="0055239F"/>
    <w:rsid w:val="0055267C"/>
    <w:rsid w:val="00552A89"/>
    <w:rsid w:val="00553289"/>
    <w:rsid w:val="005533C2"/>
    <w:rsid w:val="00553448"/>
    <w:rsid w:val="005536E9"/>
    <w:rsid w:val="00553E6C"/>
    <w:rsid w:val="00553E73"/>
    <w:rsid w:val="005542C2"/>
    <w:rsid w:val="00554C82"/>
    <w:rsid w:val="0055647A"/>
    <w:rsid w:val="00556AA8"/>
    <w:rsid w:val="00556B8A"/>
    <w:rsid w:val="00556BDF"/>
    <w:rsid w:val="00556DC5"/>
    <w:rsid w:val="00557B30"/>
    <w:rsid w:val="00557E83"/>
    <w:rsid w:val="00557FAE"/>
    <w:rsid w:val="0056016C"/>
    <w:rsid w:val="00560764"/>
    <w:rsid w:val="0056096D"/>
    <w:rsid w:val="005610BD"/>
    <w:rsid w:val="00561123"/>
    <w:rsid w:val="0056162A"/>
    <w:rsid w:val="00561812"/>
    <w:rsid w:val="005619C5"/>
    <w:rsid w:val="00561DEA"/>
    <w:rsid w:val="0056236F"/>
    <w:rsid w:val="005623AE"/>
    <w:rsid w:val="00562675"/>
    <w:rsid w:val="00562AE3"/>
    <w:rsid w:val="00562DF2"/>
    <w:rsid w:val="00562EA8"/>
    <w:rsid w:val="00563831"/>
    <w:rsid w:val="00564693"/>
    <w:rsid w:val="00564A4F"/>
    <w:rsid w:val="00565157"/>
    <w:rsid w:val="00565408"/>
    <w:rsid w:val="00565B34"/>
    <w:rsid w:val="00565C99"/>
    <w:rsid w:val="0056607C"/>
    <w:rsid w:val="00566182"/>
    <w:rsid w:val="005662D0"/>
    <w:rsid w:val="005663EF"/>
    <w:rsid w:val="00566874"/>
    <w:rsid w:val="00566BDD"/>
    <w:rsid w:val="00566FB4"/>
    <w:rsid w:val="00567068"/>
    <w:rsid w:val="005678BC"/>
    <w:rsid w:val="00567A9D"/>
    <w:rsid w:val="005703A5"/>
    <w:rsid w:val="00570704"/>
    <w:rsid w:val="00570797"/>
    <w:rsid w:val="0057085A"/>
    <w:rsid w:val="00570A5D"/>
    <w:rsid w:val="00570C33"/>
    <w:rsid w:val="00571296"/>
    <w:rsid w:val="00571734"/>
    <w:rsid w:val="005721BA"/>
    <w:rsid w:val="00572336"/>
    <w:rsid w:val="00572393"/>
    <w:rsid w:val="00572F2E"/>
    <w:rsid w:val="00573018"/>
    <w:rsid w:val="005730A7"/>
    <w:rsid w:val="005730C7"/>
    <w:rsid w:val="00573430"/>
    <w:rsid w:val="00573A93"/>
    <w:rsid w:val="00573A9E"/>
    <w:rsid w:val="00573E7A"/>
    <w:rsid w:val="00574026"/>
    <w:rsid w:val="00574300"/>
    <w:rsid w:val="0057448F"/>
    <w:rsid w:val="00574944"/>
    <w:rsid w:val="0057596A"/>
    <w:rsid w:val="00575CAA"/>
    <w:rsid w:val="00575E58"/>
    <w:rsid w:val="00576469"/>
    <w:rsid w:val="005769C8"/>
    <w:rsid w:val="00576D5B"/>
    <w:rsid w:val="00577014"/>
    <w:rsid w:val="00577F4E"/>
    <w:rsid w:val="005802EE"/>
    <w:rsid w:val="005807DF"/>
    <w:rsid w:val="00580A09"/>
    <w:rsid w:val="00580D6E"/>
    <w:rsid w:val="00580E26"/>
    <w:rsid w:val="005814E4"/>
    <w:rsid w:val="005815FD"/>
    <w:rsid w:val="005818F0"/>
    <w:rsid w:val="00582E44"/>
    <w:rsid w:val="005843CA"/>
    <w:rsid w:val="0058496C"/>
    <w:rsid w:val="00584BEB"/>
    <w:rsid w:val="00585BDC"/>
    <w:rsid w:val="00585C54"/>
    <w:rsid w:val="005866AE"/>
    <w:rsid w:val="00587209"/>
    <w:rsid w:val="00587389"/>
    <w:rsid w:val="00587583"/>
    <w:rsid w:val="00587594"/>
    <w:rsid w:val="00587889"/>
    <w:rsid w:val="00587C96"/>
    <w:rsid w:val="00590003"/>
    <w:rsid w:val="00590408"/>
    <w:rsid w:val="00590508"/>
    <w:rsid w:val="00590779"/>
    <w:rsid w:val="005910FF"/>
    <w:rsid w:val="00591182"/>
    <w:rsid w:val="00592303"/>
    <w:rsid w:val="005929A4"/>
    <w:rsid w:val="00592A63"/>
    <w:rsid w:val="00592E78"/>
    <w:rsid w:val="00592EB2"/>
    <w:rsid w:val="00593F51"/>
    <w:rsid w:val="00593FDB"/>
    <w:rsid w:val="00595091"/>
    <w:rsid w:val="005951B6"/>
    <w:rsid w:val="005954C9"/>
    <w:rsid w:val="00595E18"/>
    <w:rsid w:val="0059645C"/>
    <w:rsid w:val="00596686"/>
    <w:rsid w:val="005966B3"/>
    <w:rsid w:val="005975F5"/>
    <w:rsid w:val="00597B46"/>
    <w:rsid w:val="00597EBB"/>
    <w:rsid w:val="005A0173"/>
    <w:rsid w:val="005A0A74"/>
    <w:rsid w:val="005A0B0A"/>
    <w:rsid w:val="005A0B35"/>
    <w:rsid w:val="005A1C50"/>
    <w:rsid w:val="005A21E1"/>
    <w:rsid w:val="005A2A83"/>
    <w:rsid w:val="005A2DA3"/>
    <w:rsid w:val="005A36A5"/>
    <w:rsid w:val="005A510C"/>
    <w:rsid w:val="005A58FF"/>
    <w:rsid w:val="005A5D4B"/>
    <w:rsid w:val="005A5FBB"/>
    <w:rsid w:val="005A5FE6"/>
    <w:rsid w:val="005A6122"/>
    <w:rsid w:val="005A6290"/>
    <w:rsid w:val="005A6C18"/>
    <w:rsid w:val="005A6DD0"/>
    <w:rsid w:val="005A70F8"/>
    <w:rsid w:val="005B0C94"/>
    <w:rsid w:val="005B1B58"/>
    <w:rsid w:val="005B247D"/>
    <w:rsid w:val="005B324E"/>
    <w:rsid w:val="005B361D"/>
    <w:rsid w:val="005B3643"/>
    <w:rsid w:val="005B392A"/>
    <w:rsid w:val="005B3A95"/>
    <w:rsid w:val="005B4058"/>
    <w:rsid w:val="005B406F"/>
    <w:rsid w:val="005B44DB"/>
    <w:rsid w:val="005B4F58"/>
    <w:rsid w:val="005B5498"/>
    <w:rsid w:val="005B5ECC"/>
    <w:rsid w:val="005B6509"/>
    <w:rsid w:val="005B6C71"/>
    <w:rsid w:val="005B6E0A"/>
    <w:rsid w:val="005B6E87"/>
    <w:rsid w:val="005B79A4"/>
    <w:rsid w:val="005B7CB7"/>
    <w:rsid w:val="005C005D"/>
    <w:rsid w:val="005C04AE"/>
    <w:rsid w:val="005C11C0"/>
    <w:rsid w:val="005C1DBB"/>
    <w:rsid w:val="005C2162"/>
    <w:rsid w:val="005C2684"/>
    <w:rsid w:val="005C26B5"/>
    <w:rsid w:val="005C2EAB"/>
    <w:rsid w:val="005C2EC6"/>
    <w:rsid w:val="005C2F97"/>
    <w:rsid w:val="005C2FE5"/>
    <w:rsid w:val="005C36BE"/>
    <w:rsid w:val="005C492F"/>
    <w:rsid w:val="005C50BD"/>
    <w:rsid w:val="005C55F6"/>
    <w:rsid w:val="005C5A5E"/>
    <w:rsid w:val="005C5C59"/>
    <w:rsid w:val="005C65DC"/>
    <w:rsid w:val="005C76DF"/>
    <w:rsid w:val="005C7C25"/>
    <w:rsid w:val="005D07CC"/>
    <w:rsid w:val="005D08ED"/>
    <w:rsid w:val="005D0F48"/>
    <w:rsid w:val="005D1312"/>
    <w:rsid w:val="005D1893"/>
    <w:rsid w:val="005D2497"/>
    <w:rsid w:val="005D26C8"/>
    <w:rsid w:val="005D2DA2"/>
    <w:rsid w:val="005D2E62"/>
    <w:rsid w:val="005D2FD9"/>
    <w:rsid w:val="005D3076"/>
    <w:rsid w:val="005D3250"/>
    <w:rsid w:val="005D3565"/>
    <w:rsid w:val="005D3842"/>
    <w:rsid w:val="005D3CB8"/>
    <w:rsid w:val="005D49C0"/>
    <w:rsid w:val="005D49DA"/>
    <w:rsid w:val="005D5643"/>
    <w:rsid w:val="005D67F8"/>
    <w:rsid w:val="005D6AFC"/>
    <w:rsid w:val="005D712D"/>
    <w:rsid w:val="005D718D"/>
    <w:rsid w:val="005D79C5"/>
    <w:rsid w:val="005D7DE6"/>
    <w:rsid w:val="005D7F2A"/>
    <w:rsid w:val="005E165C"/>
    <w:rsid w:val="005E2732"/>
    <w:rsid w:val="005E3330"/>
    <w:rsid w:val="005E39F8"/>
    <w:rsid w:val="005E3F9F"/>
    <w:rsid w:val="005E4E58"/>
    <w:rsid w:val="005E4F2B"/>
    <w:rsid w:val="005E5D76"/>
    <w:rsid w:val="005E66FB"/>
    <w:rsid w:val="005E714E"/>
    <w:rsid w:val="005E7F21"/>
    <w:rsid w:val="005F04A6"/>
    <w:rsid w:val="005F085D"/>
    <w:rsid w:val="005F0A0B"/>
    <w:rsid w:val="005F0D07"/>
    <w:rsid w:val="005F0E4E"/>
    <w:rsid w:val="005F1B9A"/>
    <w:rsid w:val="005F2929"/>
    <w:rsid w:val="005F30A0"/>
    <w:rsid w:val="005F316C"/>
    <w:rsid w:val="005F366E"/>
    <w:rsid w:val="005F3814"/>
    <w:rsid w:val="005F4C1E"/>
    <w:rsid w:val="005F57B5"/>
    <w:rsid w:val="005F5B47"/>
    <w:rsid w:val="005F60D1"/>
    <w:rsid w:val="005F67A4"/>
    <w:rsid w:val="005F695C"/>
    <w:rsid w:val="005F6D0A"/>
    <w:rsid w:val="005F6DA0"/>
    <w:rsid w:val="00600509"/>
    <w:rsid w:val="00600A79"/>
    <w:rsid w:val="00601116"/>
    <w:rsid w:val="00601227"/>
    <w:rsid w:val="00601B65"/>
    <w:rsid w:val="00601BD4"/>
    <w:rsid w:val="0060206E"/>
    <w:rsid w:val="00602ED7"/>
    <w:rsid w:val="0060346C"/>
    <w:rsid w:val="006034D4"/>
    <w:rsid w:val="006038A6"/>
    <w:rsid w:val="006039EE"/>
    <w:rsid w:val="00603E9F"/>
    <w:rsid w:val="00604258"/>
    <w:rsid w:val="0060483B"/>
    <w:rsid w:val="00604995"/>
    <w:rsid w:val="00604B16"/>
    <w:rsid w:val="00604BF7"/>
    <w:rsid w:val="006055A9"/>
    <w:rsid w:val="00605AA9"/>
    <w:rsid w:val="00605C62"/>
    <w:rsid w:val="00605E70"/>
    <w:rsid w:val="0060639E"/>
    <w:rsid w:val="006066F0"/>
    <w:rsid w:val="00606AD9"/>
    <w:rsid w:val="00606B00"/>
    <w:rsid w:val="00607973"/>
    <w:rsid w:val="00607DD5"/>
    <w:rsid w:val="006100B4"/>
    <w:rsid w:val="006106A7"/>
    <w:rsid w:val="00610717"/>
    <w:rsid w:val="006107E0"/>
    <w:rsid w:val="00610E1D"/>
    <w:rsid w:val="006116CC"/>
    <w:rsid w:val="00611814"/>
    <w:rsid w:val="00611C68"/>
    <w:rsid w:val="00612D28"/>
    <w:rsid w:val="00612DF0"/>
    <w:rsid w:val="006135EF"/>
    <w:rsid w:val="006139EF"/>
    <w:rsid w:val="0061415E"/>
    <w:rsid w:val="00614CD1"/>
    <w:rsid w:val="00614FCF"/>
    <w:rsid w:val="00615C6B"/>
    <w:rsid w:val="00615F5C"/>
    <w:rsid w:val="00616060"/>
    <w:rsid w:val="00616221"/>
    <w:rsid w:val="00616928"/>
    <w:rsid w:val="00616D9A"/>
    <w:rsid w:val="00616FAD"/>
    <w:rsid w:val="006170B7"/>
    <w:rsid w:val="006177F5"/>
    <w:rsid w:val="00617D97"/>
    <w:rsid w:val="006203B0"/>
    <w:rsid w:val="0062202B"/>
    <w:rsid w:val="006224A4"/>
    <w:rsid w:val="006226EB"/>
    <w:rsid w:val="00622BEC"/>
    <w:rsid w:val="006233EE"/>
    <w:rsid w:val="0062428B"/>
    <w:rsid w:val="00624A16"/>
    <w:rsid w:val="00624A81"/>
    <w:rsid w:val="00624D37"/>
    <w:rsid w:val="00625597"/>
    <w:rsid w:val="00625731"/>
    <w:rsid w:val="006258FF"/>
    <w:rsid w:val="00625B1F"/>
    <w:rsid w:val="00626666"/>
    <w:rsid w:val="00630A61"/>
    <w:rsid w:val="00630AB5"/>
    <w:rsid w:val="00631296"/>
    <w:rsid w:val="0063173B"/>
    <w:rsid w:val="00631901"/>
    <w:rsid w:val="006319D2"/>
    <w:rsid w:val="006324FF"/>
    <w:rsid w:val="00632708"/>
    <w:rsid w:val="00632DB9"/>
    <w:rsid w:val="00633040"/>
    <w:rsid w:val="006332BB"/>
    <w:rsid w:val="006336BE"/>
    <w:rsid w:val="00633792"/>
    <w:rsid w:val="006338D3"/>
    <w:rsid w:val="00633F93"/>
    <w:rsid w:val="006340A9"/>
    <w:rsid w:val="00634260"/>
    <w:rsid w:val="006345C3"/>
    <w:rsid w:val="0063527A"/>
    <w:rsid w:val="00635B66"/>
    <w:rsid w:val="00635C74"/>
    <w:rsid w:val="006362B3"/>
    <w:rsid w:val="006364E8"/>
    <w:rsid w:val="006366D0"/>
    <w:rsid w:val="00636C7D"/>
    <w:rsid w:val="00636DE0"/>
    <w:rsid w:val="00637ADD"/>
    <w:rsid w:val="00637C33"/>
    <w:rsid w:val="00637C38"/>
    <w:rsid w:val="00640614"/>
    <w:rsid w:val="00640E07"/>
    <w:rsid w:val="0064103D"/>
    <w:rsid w:val="00641671"/>
    <w:rsid w:val="00641D5A"/>
    <w:rsid w:val="00642DDF"/>
    <w:rsid w:val="00642F1C"/>
    <w:rsid w:val="00643A56"/>
    <w:rsid w:val="00643E7F"/>
    <w:rsid w:val="00644D10"/>
    <w:rsid w:val="0064536F"/>
    <w:rsid w:val="00645A59"/>
    <w:rsid w:val="00646360"/>
    <w:rsid w:val="00646676"/>
    <w:rsid w:val="006466FB"/>
    <w:rsid w:val="006467E6"/>
    <w:rsid w:val="00646D8E"/>
    <w:rsid w:val="006472E1"/>
    <w:rsid w:val="006476E0"/>
    <w:rsid w:val="00647DEB"/>
    <w:rsid w:val="00647FF4"/>
    <w:rsid w:val="006503A0"/>
    <w:rsid w:val="00650E37"/>
    <w:rsid w:val="00650E85"/>
    <w:rsid w:val="00651A33"/>
    <w:rsid w:val="00651F86"/>
    <w:rsid w:val="006521B3"/>
    <w:rsid w:val="00652869"/>
    <w:rsid w:val="006529E4"/>
    <w:rsid w:val="00652D59"/>
    <w:rsid w:val="00652D86"/>
    <w:rsid w:val="00652F24"/>
    <w:rsid w:val="00652FFF"/>
    <w:rsid w:val="006537DF"/>
    <w:rsid w:val="00653CE0"/>
    <w:rsid w:val="00653F38"/>
    <w:rsid w:val="0065409A"/>
    <w:rsid w:val="006540A1"/>
    <w:rsid w:val="006547D5"/>
    <w:rsid w:val="00654CCF"/>
    <w:rsid w:val="00654F87"/>
    <w:rsid w:val="00655418"/>
    <w:rsid w:val="00655D1E"/>
    <w:rsid w:val="00655F0E"/>
    <w:rsid w:val="0065682D"/>
    <w:rsid w:val="006570DF"/>
    <w:rsid w:val="0065732C"/>
    <w:rsid w:val="00657DC1"/>
    <w:rsid w:val="006605BD"/>
    <w:rsid w:val="00660670"/>
    <w:rsid w:val="006607D5"/>
    <w:rsid w:val="00660DDC"/>
    <w:rsid w:val="00661412"/>
    <w:rsid w:val="0066185B"/>
    <w:rsid w:val="00661A42"/>
    <w:rsid w:val="00661EFD"/>
    <w:rsid w:val="006625AC"/>
    <w:rsid w:val="006625C9"/>
    <w:rsid w:val="00662945"/>
    <w:rsid w:val="00662B01"/>
    <w:rsid w:val="00662B75"/>
    <w:rsid w:val="00662DC9"/>
    <w:rsid w:val="00663245"/>
    <w:rsid w:val="00663A13"/>
    <w:rsid w:val="00664540"/>
    <w:rsid w:val="00664AF1"/>
    <w:rsid w:val="00664C81"/>
    <w:rsid w:val="00664F8B"/>
    <w:rsid w:val="006652BE"/>
    <w:rsid w:val="00666086"/>
    <w:rsid w:val="006671ED"/>
    <w:rsid w:val="00667501"/>
    <w:rsid w:val="0066785A"/>
    <w:rsid w:val="00667B11"/>
    <w:rsid w:val="00667E7C"/>
    <w:rsid w:val="00667F37"/>
    <w:rsid w:val="00670071"/>
    <w:rsid w:val="0067015A"/>
    <w:rsid w:val="0067017C"/>
    <w:rsid w:val="00670DDA"/>
    <w:rsid w:val="00670FE6"/>
    <w:rsid w:val="00671E11"/>
    <w:rsid w:val="00671EBF"/>
    <w:rsid w:val="0067245F"/>
    <w:rsid w:val="006734F6"/>
    <w:rsid w:val="0067370A"/>
    <w:rsid w:val="0067374B"/>
    <w:rsid w:val="00673B3F"/>
    <w:rsid w:val="006741FC"/>
    <w:rsid w:val="006743AA"/>
    <w:rsid w:val="006745E4"/>
    <w:rsid w:val="00674B2D"/>
    <w:rsid w:val="006754CD"/>
    <w:rsid w:val="006758CA"/>
    <w:rsid w:val="00675A1F"/>
    <w:rsid w:val="00675D5A"/>
    <w:rsid w:val="00675EA1"/>
    <w:rsid w:val="006761F8"/>
    <w:rsid w:val="00676857"/>
    <w:rsid w:val="00677925"/>
    <w:rsid w:val="006803CA"/>
    <w:rsid w:val="006803D8"/>
    <w:rsid w:val="006803ED"/>
    <w:rsid w:val="0068048F"/>
    <w:rsid w:val="006804BC"/>
    <w:rsid w:val="00680F44"/>
    <w:rsid w:val="0068169C"/>
    <w:rsid w:val="006817AF"/>
    <w:rsid w:val="006818A4"/>
    <w:rsid w:val="006818AB"/>
    <w:rsid w:val="0068212A"/>
    <w:rsid w:val="006846E2"/>
    <w:rsid w:val="00684B77"/>
    <w:rsid w:val="00684CA7"/>
    <w:rsid w:val="006853D4"/>
    <w:rsid w:val="006856EF"/>
    <w:rsid w:val="0068580C"/>
    <w:rsid w:val="0068589C"/>
    <w:rsid w:val="00685B89"/>
    <w:rsid w:val="00685F9A"/>
    <w:rsid w:val="006861FD"/>
    <w:rsid w:val="0068647B"/>
    <w:rsid w:val="0068655E"/>
    <w:rsid w:val="00686AA1"/>
    <w:rsid w:val="00686D65"/>
    <w:rsid w:val="00687127"/>
    <w:rsid w:val="00687166"/>
    <w:rsid w:val="00687270"/>
    <w:rsid w:val="006875DC"/>
    <w:rsid w:val="0068783A"/>
    <w:rsid w:val="00687CBC"/>
    <w:rsid w:val="006901BF"/>
    <w:rsid w:val="006905B1"/>
    <w:rsid w:val="006907DB"/>
    <w:rsid w:val="00690C7E"/>
    <w:rsid w:val="00690E94"/>
    <w:rsid w:val="00691E2A"/>
    <w:rsid w:val="00692375"/>
    <w:rsid w:val="00692561"/>
    <w:rsid w:val="00692D00"/>
    <w:rsid w:val="006939DF"/>
    <w:rsid w:val="00693AD3"/>
    <w:rsid w:val="00693F7D"/>
    <w:rsid w:val="00694270"/>
    <w:rsid w:val="006944F3"/>
    <w:rsid w:val="0069476C"/>
    <w:rsid w:val="00694BCD"/>
    <w:rsid w:val="00694C3E"/>
    <w:rsid w:val="006950E8"/>
    <w:rsid w:val="00695F8B"/>
    <w:rsid w:val="00696093"/>
    <w:rsid w:val="00696DD9"/>
    <w:rsid w:val="006973F6"/>
    <w:rsid w:val="0069746D"/>
    <w:rsid w:val="006975A7"/>
    <w:rsid w:val="006A00D3"/>
    <w:rsid w:val="006A0D77"/>
    <w:rsid w:val="006A0DF4"/>
    <w:rsid w:val="006A196A"/>
    <w:rsid w:val="006A20C9"/>
    <w:rsid w:val="006A216A"/>
    <w:rsid w:val="006A260E"/>
    <w:rsid w:val="006A2639"/>
    <w:rsid w:val="006A2EEE"/>
    <w:rsid w:val="006A3441"/>
    <w:rsid w:val="006A409D"/>
    <w:rsid w:val="006A458B"/>
    <w:rsid w:val="006A4807"/>
    <w:rsid w:val="006A4B0C"/>
    <w:rsid w:val="006A4E28"/>
    <w:rsid w:val="006A591C"/>
    <w:rsid w:val="006A5CB6"/>
    <w:rsid w:val="006A5E1B"/>
    <w:rsid w:val="006A5E84"/>
    <w:rsid w:val="006A6522"/>
    <w:rsid w:val="006A6BB4"/>
    <w:rsid w:val="006A72E3"/>
    <w:rsid w:val="006A7FFB"/>
    <w:rsid w:val="006B05A2"/>
    <w:rsid w:val="006B0E85"/>
    <w:rsid w:val="006B122D"/>
    <w:rsid w:val="006B2238"/>
    <w:rsid w:val="006B28E9"/>
    <w:rsid w:val="006B2CD5"/>
    <w:rsid w:val="006B3459"/>
    <w:rsid w:val="006B34FE"/>
    <w:rsid w:val="006B35D1"/>
    <w:rsid w:val="006B39A2"/>
    <w:rsid w:val="006B3FD9"/>
    <w:rsid w:val="006B4BAD"/>
    <w:rsid w:val="006B5095"/>
    <w:rsid w:val="006B56E1"/>
    <w:rsid w:val="006B6977"/>
    <w:rsid w:val="006B69F1"/>
    <w:rsid w:val="006B6B8F"/>
    <w:rsid w:val="006C0311"/>
    <w:rsid w:val="006C0399"/>
    <w:rsid w:val="006C0925"/>
    <w:rsid w:val="006C0973"/>
    <w:rsid w:val="006C0A11"/>
    <w:rsid w:val="006C0BEA"/>
    <w:rsid w:val="006C0CBB"/>
    <w:rsid w:val="006C0D75"/>
    <w:rsid w:val="006C14F9"/>
    <w:rsid w:val="006C1952"/>
    <w:rsid w:val="006C2649"/>
    <w:rsid w:val="006C2A38"/>
    <w:rsid w:val="006C2BF7"/>
    <w:rsid w:val="006C3527"/>
    <w:rsid w:val="006C3B93"/>
    <w:rsid w:val="006C3FC9"/>
    <w:rsid w:val="006C4835"/>
    <w:rsid w:val="006C4A3C"/>
    <w:rsid w:val="006C5177"/>
    <w:rsid w:val="006C6130"/>
    <w:rsid w:val="006C62C1"/>
    <w:rsid w:val="006C682C"/>
    <w:rsid w:val="006C6EE7"/>
    <w:rsid w:val="006C71BB"/>
    <w:rsid w:val="006C77A9"/>
    <w:rsid w:val="006C7B51"/>
    <w:rsid w:val="006C7D48"/>
    <w:rsid w:val="006C7ECB"/>
    <w:rsid w:val="006D0137"/>
    <w:rsid w:val="006D03E4"/>
    <w:rsid w:val="006D0555"/>
    <w:rsid w:val="006D1EC3"/>
    <w:rsid w:val="006D2CF9"/>
    <w:rsid w:val="006D2DFD"/>
    <w:rsid w:val="006D31BC"/>
    <w:rsid w:val="006D3ED0"/>
    <w:rsid w:val="006D3FD3"/>
    <w:rsid w:val="006D4697"/>
    <w:rsid w:val="006D4994"/>
    <w:rsid w:val="006D58D9"/>
    <w:rsid w:val="006D62E3"/>
    <w:rsid w:val="006D63B9"/>
    <w:rsid w:val="006D64FC"/>
    <w:rsid w:val="006D69B4"/>
    <w:rsid w:val="006D7C55"/>
    <w:rsid w:val="006D7FA0"/>
    <w:rsid w:val="006D7FC3"/>
    <w:rsid w:val="006E059F"/>
    <w:rsid w:val="006E0BDC"/>
    <w:rsid w:val="006E13D1"/>
    <w:rsid w:val="006E22A7"/>
    <w:rsid w:val="006E2721"/>
    <w:rsid w:val="006E2981"/>
    <w:rsid w:val="006E2E3D"/>
    <w:rsid w:val="006E3D74"/>
    <w:rsid w:val="006E52A1"/>
    <w:rsid w:val="006E542D"/>
    <w:rsid w:val="006E5D59"/>
    <w:rsid w:val="006E6A0C"/>
    <w:rsid w:val="006E6AB2"/>
    <w:rsid w:val="006E6BA3"/>
    <w:rsid w:val="006E6FFE"/>
    <w:rsid w:val="006E773F"/>
    <w:rsid w:val="006E7EE5"/>
    <w:rsid w:val="006F0213"/>
    <w:rsid w:val="006F0214"/>
    <w:rsid w:val="006F076B"/>
    <w:rsid w:val="006F123E"/>
    <w:rsid w:val="006F12A9"/>
    <w:rsid w:val="006F132C"/>
    <w:rsid w:val="006F1C2E"/>
    <w:rsid w:val="006F2208"/>
    <w:rsid w:val="006F2D22"/>
    <w:rsid w:val="006F310D"/>
    <w:rsid w:val="006F3589"/>
    <w:rsid w:val="006F4254"/>
    <w:rsid w:val="006F4583"/>
    <w:rsid w:val="006F4B34"/>
    <w:rsid w:val="006F4C03"/>
    <w:rsid w:val="006F5B4E"/>
    <w:rsid w:val="006F6077"/>
    <w:rsid w:val="006F61E0"/>
    <w:rsid w:val="006F63D1"/>
    <w:rsid w:val="006F6A53"/>
    <w:rsid w:val="006F7B66"/>
    <w:rsid w:val="00700297"/>
    <w:rsid w:val="007004E7"/>
    <w:rsid w:val="0070118B"/>
    <w:rsid w:val="007012DE"/>
    <w:rsid w:val="007013CA"/>
    <w:rsid w:val="007013E1"/>
    <w:rsid w:val="00701576"/>
    <w:rsid w:val="0070174B"/>
    <w:rsid w:val="00701E01"/>
    <w:rsid w:val="00702CF1"/>
    <w:rsid w:val="0070320C"/>
    <w:rsid w:val="00703285"/>
    <w:rsid w:val="00703547"/>
    <w:rsid w:val="00703A4A"/>
    <w:rsid w:val="00703B49"/>
    <w:rsid w:val="00703B4A"/>
    <w:rsid w:val="00703C0A"/>
    <w:rsid w:val="00703C6D"/>
    <w:rsid w:val="00705108"/>
    <w:rsid w:val="007051C7"/>
    <w:rsid w:val="0070537B"/>
    <w:rsid w:val="00705D03"/>
    <w:rsid w:val="00705FB5"/>
    <w:rsid w:val="0070665F"/>
    <w:rsid w:val="007070A3"/>
    <w:rsid w:val="00707A3A"/>
    <w:rsid w:val="007100CE"/>
    <w:rsid w:val="007100F9"/>
    <w:rsid w:val="00710282"/>
    <w:rsid w:val="007106D4"/>
    <w:rsid w:val="00710BCC"/>
    <w:rsid w:val="00711275"/>
    <w:rsid w:val="00711888"/>
    <w:rsid w:val="00711E13"/>
    <w:rsid w:val="0071278E"/>
    <w:rsid w:val="00712A7A"/>
    <w:rsid w:val="00712EDA"/>
    <w:rsid w:val="00713648"/>
    <w:rsid w:val="0071430A"/>
    <w:rsid w:val="007143F8"/>
    <w:rsid w:val="007151E5"/>
    <w:rsid w:val="0071537F"/>
    <w:rsid w:val="00715AFF"/>
    <w:rsid w:val="00715FD6"/>
    <w:rsid w:val="00716143"/>
    <w:rsid w:val="007162D8"/>
    <w:rsid w:val="0071705B"/>
    <w:rsid w:val="00717DB8"/>
    <w:rsid w:val="00720213"/>
    <w:rsid w:val="007202E7"/>
    <w:rsid w:val="007206E9"/>
    <w:rsid w:val="00720ED1"/>
    <w:rsid w:val="0072256E"/>
    <w:rsid w:val="00722DD1"/>
    <w:rsid w:val="0072313E"/>
    <w:rsid w:val="0072314A"/>
    <w:rsid w:val="0072337B"/>
    <w:rsid w:val="00723BD3"/>
    <w:rsid w:val="00723C15"/>
    <w:rsid w:val="007249DE"/>
    <w:rsid w:val="00724B19"/>
    <w:rsid w:val="00724FB4"/>
    <w:rsid w:val="00724FDB"/>
    <w:rsid w:val="00725709"/>
    <w:rsid w:val="0072631E"/>
    <w:rsid w:val="0072676B"/>
    <w:rsid w:val="00726962"/>
    <w:rsid w:val="007279D2"/>
    <w:rsid w:val="00727F52"/>
    <w:rsid w:val="007309E7"/>
    <w:rsid w:val="00730C41"/>
    <w:rsid w:val="00731064"/>
    <w:rsid w:val="00731284"/>
    <w:rsid w:val="00731E2B"/>
    <w:rsid w:val="00733196"/>
    <w:rsid w:val="007332C2"/>
    <w:rsid w:val="00733A96"/>
    <w:rsid w:val="00734042"/>
    <w:rsid w:val="00734642"/>
    <w:rsid w:val="0073474B"/>
    <w:rsid w:val="00734850"/>
    <w:rsid w:val="007349E6"/>
    <w:rsid w:val="00735506"/>
    <w:rsid w:val="0073580A"/>
    <w:rsid w:val="00735A07"/>
    <w:rsid w:val="00736418"/>
    <w:rsid w:val="007367F1"/>
    <w:rsid w:val="00736D12"/>
    <w:rsid w:val="007375A2"/>
    <w:rsid w:val="00737DB6"/>
    <w:rsid w:val="00737F39"/>
    <w:rsid w:val="007401FE"/>
    <w:rsid w:val="007405B2"/>
    <w:rsid w:val="0074067F"/>
    <w:rsid w:val="00740832"/>
    <w:rsid w:val="00740CC9"/>
    <w:rsid w:val="007412C6"/>
    <w:rsid w:val="00741797"/>
    <w:rsid w:val="00742E40"/>
    <w:rsid w:val="00743028"/>
    <w:rsid w:val="007433FE"/>
    <w:rsid w:val="00743DE9"/>
    <w:rsid w:val="007455FD"/>
    <w:rsid w:val="00746086"/>
    <w:rsid w:val="007460F5"/>
    <w:rsid w:val="00746659"/>
    <w:rsid w:val="0074691A"/>
    <w:rsid w:val="00747022"/>
    <w:rsid w:val="00747AC5"/>
    <w:rsid w:val="00750DA2"/>
    <w:rsid w:val="0075175D"/>
    <w:rsid w:val="0075191D"/>
    <w:rsid w:val="00751EEE"/>
    <w:rsid w:val="00752717"/>
    <w:rsid w:val="00752A90"/>
    <w:rsid w:val="00752F4E"/>
    <w:rsid w:val="0075348F"/>
    <w:rsid w:val="007536B2"/>
    <w:rsid w:val="0075373E"/>
    <w:rsid w:val="00753902"/>
    <w:rsid w:val="00753BEA"/>
    <w:rsid w:val="007548C5"/>
    <w:rsid w:val="00754A7F"/>
    <w:rsid w:val="00754C7C"/>
    <w:rsid w:val="00755F8D"/>
    <w:rsid w:val="007561A5"/>
    <w:rsid w:val="007562D4"/>
    <w:rsid w:val="00756365"/>
    <w:rsid w:val="007565CD"/>
    <w:rsid w:val="00756832"/>
    <w:rsid w:val="00757052"/>
    <w:rsid w:val="00757B93"/>
    <w:rsid w:val="00757E6B"/>
    <w:rsid w:val="00760478"/>
    <w:rsid w:val="00760964"/>
    <w:rsid w:val="00760F56"/>
    <w:rsid w:val="007613F5"/>
    <w:rsid w:val="00761485"/>
    <w:rsid w:val="00761772"/>
    <w:rsid w:val="007633C9"/>
    <w:rsid w:val="00763B3C"/>
    <w:rsid w:val="00763C1A"/>
    <w:rsid w:val="00763EF1"/>
    <w:rsid w:val="007648B8"/>
    <w:rsid w:val="00764FBA"/>
    <w:rsid w:val="00765261"/>
    <w:rsid w:val="0076638A"/>
    <w:rsid w:val="0076662D"/>
    <w:rsid w:val="007677ED"/>
    <w:rsid w:val="0076783D"/>
    <w:rsid w:val="00767AB7"/>
    <w:rsid w:val="0077003A"/>
    <w:rsid w:val="00770497"/>
    <w:rsid w:val="00771A3F"/>
    <w:rsid w:val="00771D18"/>
    <w:rsid w:val="00771FFA"/>
    <w:rsid w:val="007721F8"/>
    <w:rsid w:val="0077220D"/>
    <w:rsid w:val="0077237F"/>
    <w:rsid w:val="007725F9"/>
    <w:rsid w:val="007730C6"/>
    <w:rsid w:val="0077336E"/>
    <w:rsid w:val="007739FC"/>
    <w:rsid w:val="007746CD"/>
    <w:rsid w:val="0077548E"/>
    <w:rsid w:val="0077560B"/>
    <w:rsid w:val="007757FC"/>
    <w:rsid w:val="0077597C"/>
    <w:rsid w:val="00775AED"/>
    <w:rsid w:val="00775DF7"/>
    <w:rsid w:val="00776626"/>
    <w:rsid w:val="00776F0C"/>
    <w:rsid w:val="00777911"/>
    <w:rsid w:val="00777B09"/>
    <w:rsid w:val="007805A8"/>
    <w:rsid w:val="00780C8A"/>
    <w:rsid w:val="00780D9D"/>
    <w:rsid w:val="00780E47"/>
    <w:rsid w:val="00781026"/>
    <w:rsid w:val="007812BE"/>
    <w:rsid w:val="007815D4"/>
    <w:rsid w:val="00781640"/>
    <w:rsid w:val="00781E6B"/>
    <w:rsid w:val="00782217"/>
    <w:rsid w:val="0078300D"/>
    <w:rsid w:val="0078327E"/>
    <w:rsid w:val="007833AC"/>
    <w:rsid w:val="0078349C"/>
    <w:rsid w:val="0078369B"/>
    <w:rsid w:val="00783B37"/>
    <w:rsid w:val="0078457B"/>
    <w:rsid w:val="00785420"/>
    <w:rsid w:val="007854F5"/>
    <w:rsid w:val="007860B7"/>
    <w:rsid w:val="007862BE"/>
    <w:rsid w:val="007865DE"/>
    <w:rsid w:val="00786B93"/>
    <w:rsid w:val="00787051"/>
    <w:rsid w:val="00787422"/>
    <w:rsid w:val="00787640"/>
    <w:rsid w:val="007876E4"/>
    <w:rsid w:val="007906C3"/>
    <w:rsid w:val="007908C2"/>
    <w:rsid w:val="007909D7"/>
    <w:rsid w:val="00791278"/>
    <w:rsid w:val="0079129A"/>
    <w:rsid w:val="00791731"/>
    <w:rsid w:val="007917B8"/>
    <w:rsid w:val="00792284"/>
    <w:rsid w:val="00792333"/>
    <w:rsid w:val="007923AE"/>
    <w:rsid w:val="007925CC"/>
    <w:rsid w:val="00792652"/>
    <w:rsid w:val="00793675"/>
    <w:rsid w:val="00793B1A"/>
    <w:rsid w:val="00793E48"/>
    <w:rsid w:val="00794346"/>
    <w:rsid w:val="0079566B"/>
    <w:rsid w:val="00795745"/>
    <w:rsid w:val="00795DE5"/>
    <w:rsid w:val="00796029"/>
    <w:rsid w:val="0079602D"/>
    <w:rsid w:val="0079653C"/>
    <w:rsid w:val="00796791"/>
    <w:rsid w:val="00796E8A"/>
    <w:rsid w:val="007972EF"/>
    <w:rsid w:val="0079799B"/>
    <w:rsid w:val="00797CEF"/>
    <w:rsid w:val="007A087C"/>
    <w:rsid w:val="007A08F5"/>
    <w:rsid w:val="007A0AAA"/>
    <w:rsid w:val="007A120A"/>
    <w:rsid w:val="007A1244"/>
    <w:rsid w:val="007A14FB"/>
    <w:rsid w:val="007A1750"/>
    <w:rsid w:val="007A17F0"/>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5F9D"/>
    <w:rsid w:val="007A6433"/>
    <w:rsid w:val="007A79C5"/>
    <w:rsid w:val="007A7B62"/>
    <w:rsid w:val="007A7C00"/>
    <w:rsid w:val="007A7CDC"/>
    <w:rsid w:val="007B0745"/>
    <w:rsid w:val="007B0804"/>
    <w:rsid w:val="007B0FAA"/>
    <w:rsid w:val="007B1256"/>
    <w:rsid w:val="007B1289"/>
    <w:rsid w:val="007B1465"/>
    <w:rsid w:val="007B1CF7"/>
    <w:rsid w:val="007B1E79"/>
    <w:rsid w:val="007B223D"/>
    <w:rsid w:val="007B2431"/>
    <w:rsid w:val="007B26CB"/>
    <w:rsid w:val="007B2B55"/>
    <w:rsid w:val="007B3244"/>
    <w:rsid w:val="007B3676"/>
    <w:rsid w:val="007B4124"/>
    <w:rsid w:val="007B4A5E"/>
    <w:rsid w:val="007B51AF"/>
    <w:rsid w:val="007B53A6"/>
    <w:rsid w:val="007B5B5A"/>
    <w:rsid w:val="007B6215"/>
    <w:rsid w:val="007B6AB1"/>
    <w:rsid w:val="007B6C76"/>
    <w:rsid w:val="007B6DB6"/>
    <w:rsid w:val="007B6E10"/>
    <w:rsid w:val="007B7496"/>
    <w:rsid w:val="007B7EDA"/>
    <w:rsid w:val="007C11E4"/>
    <w:rsid w:val="007C197B"/>
    <w:rsid w:val="007C1CE3"/>
    <w:rsid w:val="007C1FE3"/>
    <w:rsid w:val="007C268E"/>
    <w:rsid w:val="007C2739"/>
    <w:rsid w:val="007C2751"/>
    <w:rsid w:val="007C289D"/>
    <w:rsid w:val="007C2ED0"/>
    <w:rsid w:val="007C3349"/>
    <w:rsid w:val="007C3451"/>
    <w:rsid w:val="007C3CF0"/>
    <w:rsid w:val="007C3FCB"/>
    <w:rsid w:val="007C430A"/>
    <w:rsid w:val="007C4632"/>
    <w:rsid w:val="007C48D1"/>
    <w:rsid w:val="007C494C"/>
    <w:rsid w:val="007C5270"/>
    <w:rsid w:val="007C5584"/>
    <w:rsid w:val="007C58BD"/>
    <w:rsid w:val="007C5D71"/>
    <w:rsid w:val="007C5DB6"/>
    <w:rsid w:val="007C6341"/>
    <w:rsid w:val="007C6D74"/>
    <w:rsid w:val="007C722C"/>
    <w:rsid w:val="007C7DF2"/>
    <w:rsid w:val="007D0002"/>
    <w:rsid w:val="007D06CB"/>
    <w:rsid w:val="007D07CA"/>
    <w:rsid w:val="007D091A"/>
    <w:rsid w:val="007D0C44"/>
    <w:rsid w:val="007D1FD9"/>
    <w:rsid w:val="007D2799"/>
    <w:rsid w:val="007D2D56"/>
    <w:rsid w:val="007D2DD0"/>
    <w:rsid w:val="007D3749"/>
    <w:rsid w:val="007D380A"/>
    <w:rsid w:val="007D3D39"/>
    <w:rsid w:val="007D4357"/>
    <w:rsid w:val="007D4B40"/>
    <w:rsid w:val="007D526F"/>
    <w:rsid w:val="007D5B85"/>
    <w:rsid w:val="007D5D29"/>
    <w:rsid w:val="007D61DB"/>
    <w:rsid w:val="007D62C6"/>
    <w:rsid w:val="007D6E2E"/>
    <w:rsid w:val="007D7428"/>
    <w:rsid w:val="007D765D"/>
    <w:rsid w:val="007D776E"/>
    <w:rsid w:val="007D7A91"/>
    <w:rsid w:val="007D7DB7"/>
    <w:rsid w:val="007E0435"/>
    <w:rsid w:val="007E1881"/>
    <w:rsid w:val="007E212C"/>
    <w:rsid w:val="007E2474"/>
    <w:rsid w:val="007E3704"/>
    <w:rsid w:val="007E4062"/>
    <w:rsid w:val="007E4656"/>
    <w:rsid w:val="007E4A21"/>
    <w:rsid w:val="007E54CB"/>
    <w:rsid w:val="007E5682"/>
    <w:rsid w:val="007E568A"/>
    <w:rsid w:val="007E5863"/>
    <w:rsid w:val="007E5BB1"/>
    <w:rsid w:val="007E61D7"/>
    <w:rsid w:val="007E670B"/>
    <w:rsid w:val="007E6773"/>
    <w:rsid w:val="007E6782"/>
    <w:rsid w:val="007E6DE2"/>
    <w:rsid w:val="007E6F16"/>
    <w:rsid w:val="007E7BBD"/>
    <w:rsid w:val="007E7F73"/>
    <w:rsid w:val="007F0168"/>
    <w:rsid w:val="007F043D"/>
    <w:rsid w:val="007F15EE"/>
    <w:rsid w:val="007F19F8"/>
    <w:rsid w:val="007F29F0"/>
    <w:rsid w:val="007F3CCD"/>
    <w:rsid w:val="007F3EE5"/>
    <w:rsid w:val="007F40A5"/>
    <w:rsid w:val="007F493D"/>
    <w:rsid w:val="007F4B96"/>
    <w:rsid w:val="007F4D38"/>
    <w:rsid w:val="007F501C"/>
    <w:rsid w:val="007F5CFE"/>
    <w:rsid w:val="007F6568"/>
    <w:rsid w:val="007F67E3"/>
    <w:rsid w:val="007F6D3E"/>
    <w:rsid w:val="007F714D"/>
    <w:rsid w:val="007F748E"/>
    <w:rsid w:val="007F75DC"/>
    <w:rsid w:val="007F76A3"/>
    <w:rsid w:val="00800662"/>
    <w:rsid w:val="008006AF"/>
    <w:rsid w:val="008012B9"/>
    <w:rsid w:val="0080150F"/>
    <w:rsid w:val="0080152E"/>
    <w:rsid w:val="0080153E"/>
    <w:rsid w:val="0080242F"/>
    <w:rsid w:val="0080310B"/>
    <w:rsid w:val="0080394A"/>
    <w:rsid w:val="00803A30"/>
    <w:rsid w:val="00804D56"/>
    <w:rsid w:val="00804DEF"/>
    <w:rsid w:val="00804E1E"/>
    <w:rsid w:val="00804F2D"/>
    <w:rsid w:val="008050D5"/>
    <w:rsid w:val="0080527E"/>
    <w:rsid w:val="00805924"/>
    <w:rsid w:val="00805994"/>
    <w:rsid w:val="008061FD"/>
    <w:rsid w:val="00806D65"/>
    <w:rsid w:val="0080716C"/>
    <w:rsid w:val="0080743E"/>
    <w:rsid w:val="008074C3"/>
    <w:rsid w:val="00807A07"/>
    <w:rsid w:val="00807DBE"/>
    <w:rsid w:val="00810469"/>
    <w:rsid w:val="00810ECE"/>
    <w:rsid w:val="0081116E"/>
    <w:rsid w:val="008119BF"/>
    <w:rsid w:val="00811B36"/>
    <w:rsid w:val="00812113"/>
    <w:rsid w:val="0081223B"/>
    <w:rsid w:val="0081331C"/>
    <w:rsid w:val="00813516"/>
    <w:rsid w:val="00813CDD"/>
    <w:rsid w:val="00814452"/>
    <w:rsid w:val="008151A9"/>
    <w:rsid w:val="0081543F"/>
    <w:rsid w:val="00815CBB"/>
    <w:rsid w:val="0081657A"/>
    <w:rsid w:val="0081759D"/>
    <w:rsid w:val="008176C0"/>
    <w:rsid w:val="00817B04"/>
    <w:rsid w:val="00817F2D"/>
    <w:rsid w:val="00820163"/>
    <w:rsid w:val="0082069F"/>
    <w:rsid w:val="00820C03"/>
    <w:rsid w:val="00820CB1"/>
    <w:rsid w:val="00820D4A"/>
    <w:rsid w:val="00820E9F"/>
    <w:rsid w:val="00821120"/>
    <w:rsid w:val="00821698"/>
    <w:rsid w:val="0082186E"/>
    <w:rsid w:val="00822A5F"/>
    <w:rsid w:val="00822EF0"/>
    <w:rsid w:val="008230A4"/>
    <w:rsid w:val="00823412"/>
    <w:rsid w:val="008248A4"/>
    <w:rsid w:val="00824A16"/>
    <w:rsid w:val="00824B50"/>
    <w:rsid w:val="0082505B"/>
    <w:rsid w:val="0082595B"/>
    <w:rsid w:val="00825CBD"/>
    <w:rsid w:val="00826DD9"/>
    <w:rsid w:val="00827842"/>
    <w:rsid w:val="008278B6"/>
    <w:rsid w:val="0083011C"/>
    <w:rsid w:val="00830E79"/>
    <w:rsid w:val="0083170B"/>
    <w:rsid w:val="00832017"/>
    <w:rsid w:val="008320CD"/>
    <w:rsid w:val="00832328"/>
    <w:rsid w:val="008325BC"/>
    <w:rsid w:val="0083261C"/>
    <w:rsid w:val="00832E58"/>
    <w:rsid w:val="00832F58"/>
    <w:rsid w:val="00833866"/>
    <w:rsid w:val="00833884"/>
    <w:rsid w:val="00833E5D"/>
    <w:rsid w:val="008344AB"/>
    <w:rsid w:val="008344F6"/>
    <w:rsid w:val="008348B5"/>
    <w:rsid w:val="00834974"/>
    <w:rsid w:val="00834B77"/>
    <w:rsid w:val="00834EA5"/>
    <w:rsid w:val="00835028"/>
    <w:rsid w:val="0083537A"/>
    <w:rsid w:val="008356B2"/>
    <w:rsid w:val="00835883"/>
    <w:rsid w:val="00836259"/>
    <w:rsid w:val="0083686A"/>
    <w:rsid w:val="00836BCA"/>
    <w:rsid w:val="00836DCA"/>
    <w:rsid w:val="008376FE"/>
    <w:rsid w:val="00837C36"/>
    <w:rsid w:val="00837D64"/>
    <w:rsid w:val="008402A1"/>
    <w:rsid w:val="00841255"/>
    <w:rsid w:val="0084126B"/>
    <w:rsid w:val="00841ACD"/>
    <w:rsid w:val="00841F44"/>
    <w:rsid w:val="00842100"/>
    <w:rsid w:val="00842CC6"/>
    <w:rsid w:val="00843114"/>
    <w:rsid w:val="00844164"/>
    <w:rsid w:val="0084480A"/>
    <w:rsid w:val="0084483B"/>
    <w:rsid w:val="00844E17"/>
    <w:rsid w:val="008452FD"/>
    <w:rsid w:val="008457DC"/>
    <w:rsid w:val="008468A2"/>
    <w:rsid w:val="00846AE6"/>
    <w:rsid w:val="0084701C"/>
    <w:rsid w:val="00847298"/>
    <w:rsid w:val="00847AD5"/>
    <w:rsid w:val="00847CC3"/>
    <w:rsid w:val="00847CF0"/>
    <w:rsid w:val="00850895"/>
    <w:rsid w:val="008509C4"/>
    <w:rsid w:val="00850CE0"/>
    <w:rsid w:val="00850E29"/>
    <w:rsid w:val="00850EB7"/>
    <w:rsid w:val="00851964"/>
    <w:rsid w:val="00851DCF"/>
    <w:rsid w:val="00852307"/>
    <w:rsid w:val="008523C3"/>
    <w:rsid w:val="008524EA"/>
    <w:rsid w:val="00852773"/>
    <w:rsid w:val="00852B47"/>
    <w:rsid w:val="0085336A"/>
    <w:rsid w:val="00853FE7"/>
    <w:rsid w:val="0085414F"/>
    <w:rsid w:val="0085450D"/>
    <w:rsid w:val="0085452C"/>
    <w:rsid w:val="008551A7"/>
    <w:rsid w:val="008556AB"/>
    <w:rsid w:val="008559E2"/>
    <w:rsid w:val="00855C9D"/>
    <w:rsid w:val="00856013"/>
    <w:rsid w:val="00856678"/>
    <w:rsid w:val="00856D7A"/>
    <w:rsid w:val="00857055"/>
    <w:rsid w:val="008574F3"/>
    <w:rsid w:val="008578D0"/>
    <w:rsid w:val="008578E9"/>
    <w:rsid w:val="00857991"/>
    <w:rsid w:val="008579DF"/>
    <w:rsid w:val="008602D0"/>
    <w:rsid w:val="00860479"/>
    <w:rsid w:val="00860D93"/>
    <w:rsid w:val="008620E7"/>
    <w:rsid w:val="008627F9"/>
    <w:rsid w:val="00862870"/>
    <w:rsid w:val="00862A5F"/>
    <w:rsid w:val="00862B53"/>
    <w:rsid w:val="00862C9D"/>
    <w:rsid w:val="00862CBA"/>
    <w:rsid w:val="00862D90"/>
    <w:rsid w:val="008630BD"/>
    <w:rsid w:val="008632B9"/>
    <w:rsid w:val="00863332"/>
    <w:rsid w:val="0086362F"/>
    <w:rsid w:val="00864D11"/>
    <w:rsid w:val="008657C9"/>
    <w:rsid w:val="0086651B"/>
    <w:rsid w:val="008669CE"/>
    <w:rsid w:val="00866F53"/>
    <w:rsid w:val="0086724A"/>
    <w:rsid w:val="0086731A"/>
    <w:rsid w:val="008676BC"/>
    <w:rsid w:val="00867BDE"/>
    <w:rsid w:val="00870126"/>
    <w:rsid w:val="00870172"/>
    <w:rsid w:val="008702AB"/>
    <w:rsid w:val="008702CD"/>
    <w:rsid w:val="00870460"/>
    <w:rsid w:val="008706DF"/>
    <w:rsid w:val="00870932"/>
    <w:rsid w:val="00870E7D"/>
    <w:rsid w:val="0087142A"/>
    <w:rsid w:val="008714D5"/>
    <w:rsid w:val="00871550"/>
    <w:rsid w:val="00871A5F"/>
    <w:rsid w:val="00872038"/>
    <w:rsid w:val="00872B2D"/>
    <w:rsid w:val="00873020"/>
    <w:rsid w:val="008741C0"/>
    <w:rsid w:val="008743F3"/>
    <w:rsid w:val="0087444A"/>
    <w:rsid w:val="00874907"/>
    <w:rsid w:val="00874A4F"/>
    <w:rsid w:val="00874C43"/>
    <w:rsid w:val="00875139"/>
    <w:rsid w:val="008752B9"/>
    <w:rsid w:val="00875410"/>
    <w:rsid w:val="008754C6"/>
    <w:rsid w:val="008765D0"/>
    <w:rsid w:val="008769E3"/>
    <w:rsid w:val="00876B40"/>
    <w:rsid w:val="00876CAD"/>
    <w:rsid w:val="00877B72"/>
    <w:rsid w:val="00880094"/>
    <w:rsid w:val="0088089A"/>
    <w:rsid w:val="00880B0D"/>
    <w:rsid w:val="00881861"/>
    <w:rsid w:val="00881EE5"/>
    <w:rsid w:val="008821F0"/>
    <w:rsid w:val="00882208"/>
    <w:rsid w:val="008822D5"/>
    <w:rsid w:val="008826F7"/>
    <w:rsid w:val="00882716"/>
    <w:rsid w:val="00882D99"/>
    <w:rsid w:val="00882FDA"/>
    <w:rsid w:val="00883178"/>
    <w:rsid w:val="008831DB"/>
    <w:rsid w:val="0088321C"/>
    <w:rsid w:val="008835EC"/>
    <w:rsid w:val="008836B8"/>
    <w:rsid w:val="00883DD0"/>
    <w:rsid w:val="00883F3B"/>
    <w:rsid w:val="008841D9"/>
    <w:rsid w:val="00885499"/>
    <w:rsid w:val="0088573F"/>
    <w:rsid w:val="008859BE"/>
    <w:rsid w:val="00886796"/>
    <w:rsid w:val="008868B1"/>
    <w:rsid w:val="008872E0"/>
    <w:rsid w:val="00887AFB"/>
    <w:rsid w:val="00887C46"/>
    <w:rsid w:val="00887F9C"/>
    <w:rsid w:val="008908D5"/>
    <w:rsid w:val="00890B3D"/>
    <w:rsid w:val="00890CEA"/>
    <w:rsid w:val="008914ED"/>
    <w:rsid w:val="008926FE"/>
    <w:rsid w:val="00892F08"/>
    <w:rsid w:val="0089365F"/>
    <w:rsid w:val="00894E26"/>
    <w:rsid w:val="00894FF0"/>
    <w:rsid w:val="0089558A"/>
    <w:rsid w:val="00896902"/>
    <w:rsid w:val="0089691C"/>
    <w:rsid w:val="00896937"/>
    <w:rsid w:val="00896CB5"/>
    <w:rsid w:val="008976AC"/>
    <w:rsid w:val="008976FE"/>
    <w:rsid w:val="00897C5A"/>
    <w:rsid w:val="008A0709"/>
    <w:rsid w:val="008A1C39"/>
    <w:rsid w:val="008A1DB8"/>
    <w:rsid w:val="008A1DD7"/>
    <w:rsid w:val="008A3180"/>
    <w:rsid w:val="008A338F"/>
    <w:rsid w:val="008A36E4"/>
    <w:rsid w:val="008A3E18"/>
    <w:rsid w:val="008A3F2A"/>
    <w:rsid w:val="008A4146"/>
    <w:rsid w:val="008A416F"/>
    <w:rsid w:val="008A44BF"/>
    <w:rsid w:val="008A4614"/>
    <w:rsid w:val="008A5008"/>
    <w:rsid w:val="008A5258"/>
    <w:rsid w:val="008A611E"/>
    <w:rsid w:val="008A66DC"/>
    <w:rsid w:val="008A6BFA"/>
    <w:rsid w:val="008A7340"/>
    <w:rsid w:val="008A7E77"/>
    <w:rsid w:val="008B016F"/>
    <w:rsid w:val="008B01A6"/>
    <w:rsid w:val="008B0564"/>
    <w:rsid w:val="008B0916"/>
    <w:rsid w:val="008B171F"/>
    <w:rsid w:val="008B2234"/>
    <w:rsid w:val="008B226A"/>
    <w:rsid w:val="008B264C"/>
    <w:rsid w:val="008B275C"/>
    <w:rsid w:val="008B29D8"/>
    <w:rsid w:val="008B2BF9"/>
    <w:rsid w:val="008B2E79"/>
    <w:rsid w:val="008B37A3"/>
    <w:rsid w:val="008B3AFF"/>
    <w:rsid w:val="008B3F64"/>
    <w:rsid w:val="008B471A"/>
    <w:rsid w:val="008B4815"/>
    <w:rsid w:val="008B48CD"/>
    <w:rsid w:val="008B4EDE"/>
    <w:rsid w:val="008B5290"/>
    <w:rsid w:val="008B586D"/>
    <w:rsid w:val="008B5872"/>
    <w:rsid w:val="008B5D17"/>
    <w:rsid w:val="008B69D6"/>
    <w:rsid w:val="008B6D07"/>
    <w:rsid w:val="008B6F55"/>
    <w:rsid w:val="008B76E5"/>
    <w:rsid w:val="008B77E6"/>
    <w:rsid w:val="008C0166"/>
    <w:rsid w:val="008C0211"/>
    <w:rsid w:val="008C073E"/>
    <w:rsid w:val="008C0FEE"/>
    <w:rsid w:val="008C1AD6"/>
    <w:rsid w:val="008C1DC0"/>
    <w:rsid w:val="008C1FE3"/>
    <w:rsid w:val="008C248E"/>
    <w:rsid w:val="008C2658"/>
    <w:rsid w:val="008C2964"/>
    <w:rsid w:val="008C2C58"/>
    <w:rsid w:val="008C2F84"/>
    <w:rsid w:val="008C3733"/>
    <w:rsid w:val="008C375E"/>
    <w:rsid w:val="008C44F0"/>
    <w:rsid w:val="008C4C4D"/>
    <w:rsid w:val="008C5161"/>
    <w:rsid w:val="008C586B"/>
    <w:rsid w:val="008C62C8"/>
    <w:rsid w:val="008C6EF2"/>
    <w:rsid w:val="008C764F"/>
    <w:rsid w:val="008C77B5"/>
    <w:rsid w:val="008D0543"/>
    <w:rsid w:val="008D0A74"/>
    <w:rsid w:val="008D1470"/>
    <w:rsid w:val="008D1550"/>
    <w:rsid w:val="008D19E7"/>
    <w:rsid w:val="008D1EA2"/>
    <w:rsid w:val="008D2946"/>
    <w:rsid w:val="008D3617"/>
    <w:rsid w:val="008D3738"/>
    <w:rsid w:val="008D3C06"/>
    <w:rsid w:val="008D4596"/>
    <w:rsid w:val="008D472A"/>
    <w:rsid w:val="008D51B2"/>
    <w:rsid w:val="008D6A5D"/>
    <w:rsid w:val="008D707B"/>
    <w:rsid w:val="008D70E3"/>
    <w:rsid w:val="008E06FE"/>
    <w:rsid w:val="008E0857"/>
    <w:rsid w:val="008E0E69"/>
    <w:rsid w:val="008E0F52"/>
    <w:rsid w:val="008E103B"/>
    <w:rsid w:val="008E11C9"/>
    <w:rsid w:val="008E13F3"/>
    <w:rsid w:val="008E1644"/>
    <w:rsid w:val="008E1A57"/>
    <w:rsid w:val="008E1D83"/>
    <w:rsid w:val="008E22D5"/>
    <w:rsid w:val="008E2A6F"/>
    <w:rsid w:val="008E357B"/>
    <w:rsid w:val="008E3834"/>
    <w:rsid w:val="008E39E6"/>
    <w:rsid w:val="008E3B2F"/>
    <w:rsid w:val="008E4269"/>
    <w:rsid w:val="008E440E"/>
    <w:rsid w:val="008E4461"/>
    <w:rsid w:val="008E4D92"/>
    <w:rsid w:val="008E5029"/>
    <w:rsid w:val="008E595F"/>
    <w:rsid w:val="008E5CE9"/>
    <w:rsid w:val="008E5F57"/>
    <w:rsid w:val="008E6395"/>
    <w:rsid w:val="008E647D"/>
    <w:rsid w:val="008E6812"/>
    <w:rsid w:val="008E68EE"/>
    <w:rsid w:val="008F0300"/>
    <w:rsid w:val="008F0360"/>
    <w:rsid w:val="008F0397"/>
    <w:rsid w:val="008F0580"/>
    <w:rsid w:val="008F0A7D"/>
    <w:rsid w:val="008F0AE1"/>
    <w:rsid w:val="008F0CB7"/>
    <w:rsid w:val="008F0EB6"/>
    <w:rsid w:val="008F0F1B"/>
    <w:rsid w:val="008F0FA5"/>
    <w:rsid w:val="008F15C3"/>
    <w:rsid w:val="008F1BB4"/>
    <w:rsid w:val="008F1EB2"/>
    <w:rsid w:val="008F2E9B"/>
    <w:rsid w:val="008F315F"/>
    <w:rsid w:val="008F3700"/>
    <w:rsid w:val="008F37AC"/>
    <w:rsid w:val="008F42A5"/>
    <w:rsid w:val="008F44B8"/>
    <w:rsid w:val="008F4992"/>
    <w:rsid w:val="008F4FEC"/>
    <w:rsid w:val="008F5959"/>
    <w:rsid w:val="008F6514"/>
    <w:rsid w:val="008F728A"/>
    <w:rsid w:val="008F7CA4"/>
    <w:rsid w:val="009002C0"/>
    <w:rsid w:val="009007BB"/>
    <w:rsid w:val="00900BCD"/>
    <w:rsid w:val="0090140C"/>
    <w:rsid w:val="00901C0D"/>
    <w:rsid w:val="009028E2"/>
    <w:rsid w:val="00902C20"/>
    <w:rsid w:val="00902E5B"/>
    <w:rsid w:val="00902EED"/>
    <w:rsid w:val="00903166"/>
    <w:rsid w:val="00903329"/>
    <w:rsid w:val="0090350E"/>
    <w:rsid w:val="00903884"/>
    <w:rsid w:val="00903C7C"/>
    <w:rsid w:val="00904A84"/>
    <w:rsid w:val="00904B3D"/>
    <w:rsid w:val="00904FA9"/>
    <w:rsid w:val="00905124"/>
    <w:rsid w:val="00905C72"/>
    <w:rsid w:val="00905D35"/>
    <w:rsid w:val="00905F83"/>
    <w:rsid w:val="00906721"/>
    <w:rsid w:val="009067C8"/>
    <w:rsid w:val="009068FB"/>
    <w:rsid w:val="00906CDD"/>
    <w:rsid w:val="00906DA6"/>
    <w:rsid w:val="00907185"/>
    <w:rsid w:val="0090791B"/>
    <w:rsid w:val="009079FF"/>
    <w:rsid w:val="00907CEC"/>
    <w:rsid w:val="00907E66"/>
    <w:rsid w:val="00907FE4"/>
    <w:rsid w:val="009104EF"/>
    <w:rsid w:val="009105A0"/>
    <w:rsid w:val="0091070D"/>
    <w:rsid w:val="00910739"/>
    <w:rsid w:val="009109D3"/>
    <w:rsid w:val="00910B28"/>
    <w:rsid w:val="00910C7F"/>
    <w:rsid w:val="009116AE"/>
    <w:rsid w:val="009120B6"/>
    <w:rsid w:val="0091221F"/>
    <w:rsid w:val="00912522"/>
    <w:rsid w:val="009129DC"/>
    <w:rsid w:val="00912C85"/>
    <w:rsid w:val="0091359F"/>
    <w:rsid w:val="009137C1"/>
    <w:rsid w:val="009139E7"/>
    <w:rsid w:val="0091466E"/>
    <w:rsid w:val="00915311"/>
    <w:rsid w:val="00915531"/>
    <w:rsid w:val="00915849"/>
    <w:rsid w:val="009159A4"/>
    <w:rsid w:val="00915B81"/>
    <w:rsid w:val="0092052D"/>
    <w:rsid w:val="0092052E"/>
    <w:rsid w:val="0092067F"/>
    <w:rsid w:val="009206D7"/>
    <w:rsid w:val="0092101F"/>
    <w:rsid w:val="00921598"/>
    <w:rsid w:val="009216CA"/>
    <w:rsid w:val="00921F0F"/>
    <w:rsid w:val="009227EA"/>
    <w:rsid w:val="00922B26"/>
    <w:rsid w:val="00922CFC"/>
    <w:rsid w:val="00922ED7"/>
    <w:rsid w:val="009239C1"/>
    <w:rsid w:val="00924348"/>
    <w:rsid w:val="009247E8"/>
    <w:rsid w:val="00924896"/>
    <w:rsid w:val="00925776"/>
    <w:rsid w:val="00925A0B"/>
    <w:rsid w:val="00926359"/>
    <w:rsid w:val="00926829"/>
    <w:rsid w:val="009268BA"/>
    <w:rsid w:val="0092769F"/>
    <w:rsid w:val="00927C14"/>
    <w:rsid w:val="00927E04"/>
    <w:rsid w:val="00930C42"/>
    <w:rsid w:val="0093112D"/>
    <w:rsid w:val="00931ACC"/>
    <w:rsid w:val="00931E6B"/>
    <w:rsid w:val="00931FC2"/>
    <w:rsid w:val="009336EE"/>
    <w:rsid w:val="0093373F"/>
    <w:rsid w:val="00935751"/>
    <w:rsid w:val="0093660A"/>
    <w:rsid w:val="00936767"/>
    <w:rsid w:val="00936BDC"/>
    <w:rsid w:val="00937883"/>
    <w:rsid w:val="00937AC7"/>
    <w:rsid w:val="00937EAA"/>
    <w:rsid w:val="009413A4"/>
    <w:rsid w:val="00941BEF"/>
    <w:rsid w:val="009424A0"/>
    <w:rsid w:val="00942869"/>
    <w:rsid w:val="00942B97"/>
    <w:rsid w:val="00942D98"/>
    <w:rsid w:val="00943136"/>
    <w:rsid w:val="009437A1"/>
    <w:rsid w:val="00943C91"/>
    <w:rsid w:val="00944029"/>
    <w:rsid w:val="00944079"/>
    <w:rsid w:val="009440D8"/>
    <w:rsid w:val="00944379"/>
    <w:rsid w:val="009449A1"/>
    <w:rsid w:val="0094555C"/>
    <w:rsid w:val="009456F1"/>
    <w:rsid w:val="00945A3C"/>
    <w:rsid w:val="00945D9E"/>
    <w:rsid w:val="00946B18"/>
    <w:rsid w:val="00946CB6"/>
    <w:rsid w:val="00946DE8"/>
    <w:rsid w:val="00947AC8"/>
    <w:rsid w:val="00950727"/>
    <w:rsid w:val="00951861"/>
    <w:rsid w:val="009519EE"/>
    <w:rsid w:val="00951DEE"/>
    <w:rsid w:val="00952C40"/>
    <w:rsid w:val="00952D5F"/>
    <w:rsid w:val="00952F25"/>
    <w:rsid w:val="009547CF"/>
    <w:rsid w:val="00954AE6"/>
    <w:rsid w:val="00954BA3"/>
    <w:rsid w:val="00954EF6"/>
    <w:rsid w:val="00955274"/>
    <w:rsid w:val="009560F2"/>
    <w:rsid w:val="009562A9"/>
    <w:rsid w:val="009564FC"/>
    <w:rsid w:val="00956889"/>
    <w:rsid w:val="00956D9D"/>
    <w:rsid w:val="009573C9"/>
    <w:rsid w:val="00957AB6"/>
    <w:rsid w:val="00957CB1"/>
    <w:rsid w:val="00957F69"/>
    <w:rsid w:val="009605D7"/>
    <w:rsid w:val="00960A56"/>
    <w:rsid w:val="00961004"/>
    <w:rsid w:val="00961386"/>
    <w:rsid w:val="0096253F"/>
    <w:rsid w:val="00963A34"/>
    <w:rsid w:val="00963D24"/>
    <w:rsid w:val="00963DEB"/>
    <w:rsid w:val="009645A9"/>
    <w:rsid w:val="0096480E"/>
    <w:rsid w:val="00964C0B"/>
    <w:rsid w:val="009651BC"/>
    <w:rsid w:val="00965868"/>
    <w:rsid w:val="00965938"/>
    <w:rsid w:val="0096599D"/>
    <w:rsid w:val="00965A73"/>
    <w:rsid w:val="00965D49"/>
    <w:rsid w:val="00966093"/>
    <w:rsid w:val="00966369"/>
    <w:rsid w:val="00966EEA"/>
    <w:rsid w:val="0096767F"/>
    <w:rsid w:val="0096799B"/>
    <w:rsid w:val="00967A1B"/>
    <w:rsid w:val="009705AA"/>
    <w:rsid w:val="00970A9D"/>
    <w:rsid w:val="00970DD5"/>
    <w:rsid w:val="009715AB"/>
    <w:rsid w:val="00971E4A"/>
    <w:rsid w:val="00972090"/>
    <w:rsid w:val="009720AB"/>
    <w:rsid w:val="00972232"/>
    <w:rsid w:val="009725CD"/>
    <w:rsid w:val="00972694"/>
    <w:rsid w:val="00972BF4"/>
    <w:rsid w:val="00972C27"/>
    <w:rsid w:val="00972DEC"/>
    <w:rsid w:val="00973024"/>
    <w:rsid w:val="0097313A"/>
    <w:rsid w:val="0097323A"/>
    <w:rsid w:val="0097371B"/>
    <w:rsid w:val="00973C34"/>
    <w:rsid w:val="009743BE"/>
    <w:rsid w:val="009748BF"/>
    <w:rsid w:val="00974F09"/>
    <w:rsid w:val="009756ED"/>
    <w:rsid w:val="00975F1E"/>
    <w:rsid w:val="009769D6"/>
    <w:rsid w:val="00976F48"/>
    <w:rsid w:val="00977746"/>
    <w:rsid w:val="00977D4B"/>
    <w:rsid w:val="00977F6A"/>
    <w:rsid w:val="009803D4"/>
    <w:rsid w:val="00980501"/>
    <w:rsid w:val="0098092C"/>
    <w:rsid w:val="009817F8"/>
    <w:rsid w:val="009819E6"/>
    <w:rsid w:val="00981C4F"/>
    <w:rsid w:val="0098268E"/>
    <w:rsid w:val="00983AFA"/>
    <w:rsid w:val="00983D54"/>
    <w:rsid w:val="009841A0"/>
    <w:rsid w:val="009841FC"/>
    <w:rsid w:val="0098426E"/>
    <w:rsid w:val="00984E48"/>
    <w:rsid w:val="00985257"/>
    <w:rsid w:val="00985CEC"/>
    <w:rsid w:val="00985EF7"/>
    <w:rsid w:val="009864B1"/>
    <w:rsid w:val="00986573"/>
    <w:rsid w:val="00986BF0"/>
    <w:rsid w:val="00986F4A"/>
    <w:rsid w:val="009874E8"/>
    <w:rsid w:val="00987F01"/>
    <w:rsid w:val="00987F32"/>
    <w:rsid w:val="009901D2"/>
    <w:rsid w:val="00990D45"/>
    <w:rsid w:val="009915AA"/>
    <w:rsid w:val="00991882"/>
    <w:rsid w:val="00991C38"/>
    <w:rsid w:val="0099279D"/>
    <w:rsid w:val="00992E50"/>
    <w:rsid w:val="00993836"/>
    <w:rsid w:val="0099452A"/>
    <w:rsid w:val="00994B77"/>
    <w:rsid w:val="00994C47"/>
    <w:rsid w:val="00994FB8"/>
    <w:rsid w:val="00995553"/>
    <w:rsid w:val="00995A5F"/>
    <w:rsid w:val="00995BB1"/>
    <w:rsid w:val="00995C42"/>
    <w:rsid w:val="00995FB5"/>
    <w:rsid w:val="00996008"/>
    <w:rsid w:val="0099706E"/>
    <w:rsid w:val="00997F19"/>
    <w:rsid w:val="009A03E1"/>
    <w:rsid w:val="009A0E19"/>
    <w:rsid w:val="009A16BB"/>
    <w:rsid w:val="009A2987"/>
    <w:rsid w:val="009A29B3"/>
    <w:rsid w:val="009A2E69"/>
    <w:rsid w:val="009A31E9"/>
    <w:rsid w:val="009A33EF"/>
    <w:rsid w:val="009A33F0"/>
    <w:rsid w:val="009A3B0D"/>
    <w:rsid w:val="009A3CE1"/>
    <w:rsid w:val="009A419D"/>
    <w:rsid w:val="009A439E"/>
    <w:rsid w:val="009A4ACA"/>
    <w:rsid w:val="009A4CFE"/>
    <w:rsid w:val="009A5A4E"/>
    <w:rsid w:val="009A5C3B"/>
    <w:rsid w:val="009A5CF2"/>
    <w:rsid w:val="009A64AA"/>
    <w:rsid w:val="009A6574"/>
    <w:rsid w:val="009A6AFB"/>
    <w:rsid w:val="009A738C"/>
    <w:rsid w:val="009B06A2"/>
    <w:rsid w:val="009B06AB"/>
    <w:rsid w:val="009B07A0"/>
    <w:rsid w:val="009B08B6"/>
    <w:rsid w:val="009B0CDB"/>
    <w:rsid w:val="009B17E6"/>
    <w:rsid w:val="009B2051"/>
    <w:rsid w:val="009B2250"/>
    <w:rsid w:val="009B2AE9"/>
    <w:rsid w:val="009B3BB5"/>
    <w:rsid w:val="009B3EFF"/>
    <w:rsid w:val="009B40AC"/>
    <w:rsid w:val="009B4203"/>
    <w:rsid w:val="009B43A7"/>
    <w:rsid w:val="009B4501"/>
    <w:rsid w:val="009B49EC"/>
    <w:rsid w:val="009B599B"/>
    <w:rsid w:val="009B5C02"/>
    <w:rsid w:val="009B5F01"/>
    <w:rsid w:val="009B6538"/>
    <w:rsid w:val="009B7ABB"/>
    <w:rsid w:val="009C1427"/>
    <w:rsid w:val="009C225E"/>
    <w:rsid w:val="009C2C91"/>
    <w:rsid w:val="009C2DD2"/>
    <w:rsid w:val="009C3DB4"/>
    <w:rsid w:val="009C3DC8"/>
    <w:rsid w:val="009C3FCB"/>
    <w:rsid w:val="009C4B78"/>
    <w:rsid w:val="009C4CF1"/>
    <w:rsid w:val="009C4DFA"/>
    <w:rsid w:val="009C51D5"/>
    <w:rsid w:val="009C5F66"/>
    <w:rsid w:val="009C60ED"/>
    <w:rsid w:val="009C6335"/>
    <w:rsid w:val="009C69B3"/>
    <w:rsid w:val="009C6F7B"/>
    <w:rsid w:val="009C73D2"/>
    <w:rsid w:val="009D0220"/>
    <w:rsid w:val="009D122C"/>
    <w:rsid w:val="009D1429"/>
    <w:rsid w:val="009D14D0"/>
    <w:rsid w:val="009D240A"/>
    <w:rsid w:val="009D241E"/>
    <w:rsid w:val="009D3D55"/>
    <w:rsid w:val="009D444F"/>
    <w:rsid w:val="009D4A84"/>
    <w:rsid w:val="009D4B72"/>
    <w:rsid w:val="009D4EA4"/>
    <w:rsid w:val="009D56B6"/>
    <w:rsid w:val="009D698E"/>
    <w:rsid w:val="009E0C07"/>
    <w:rsid w:val="009E1C0E"/>
    <w:rsid w:val="009E1EB6"/>
    <w:rsid w:val="009E2096"/>
    <w:rsid w:val="009E21F2"/>
    <w:rsid w:val="009E229D"/>
    <w:rsid w:val="009E23C5"/>
    <w:rsid w:val="009E2C4E"/>
    <w:rsid w:val="009E2DAA"/>
    <w:rsid w:val="009E3660"/>
    <w:rsid w:val="009E3A62"/>
    <w:rsid w:val="009E3AD1"/>
    <w:rsid w:val="009E3C4B"/>
    <w:rsid w:val="009E3D55"/>
    <w:rsid w:val="009E40D3"/>
    <w:rsid w:val="009E41D5"/>
    <w:rsid w:val="009E4210"/>
    <w:rsid w:val="009E4525"/>
    <w:rsid w:val="009E45BC"/>
    <w:rsid w:val="009E4A05"/>
    <w:rsid w:val="009E4A08"/>
    <w:rsid w:val="009E4B10"/>
    <w:rsid w:val="009E4C52"/>
    <w:rsid w:val="009E4C7B"/>
    <w:rsid w:val="009E53C2"/>
    <w:rsid w:val="009E55ED"/>
    <w:rsid w:val="009E5646"/>
    <w:rsid w:val="009E5848"/>
    <w:rsid w:val="009E5976"/>
    <w:rsid w:val="009E5AF5"/>
    <w:rsid w:val="009E5D35"/>
    <w:rsid w:val="009E5E17"/>
    <w:rsid w:val="009E63B9"/>
    <w:rsid w:val="009E658B"/>
    <w:rsid w:val="009E70D9"/>
    <w:rsid w:val="009E7638"/>
    <w:rsid w:val="009F01FE"/>
    <w:rsid w:val="009F0712"/>
    <w:rsid w:val="009F0CA3"/>
    <w:rsid w:val="009F0FB4"/>
    <w:rsid w:val="009F1545"/>
    <w:rsid w:val="009F155C"/>
    <w:rsid w:val="009F1E03"/>
    <w:rsid w:val="009F2BD3"/>
    <w:rsid w:val="009F2BEB"/>
    <w:rsid w:val="009F2FE6"/>
    <w:rsid w:val="009F3421"/>
    <w:rsid w:val="009F36A4"/>
    <w:rsid w:val="009F3B7E"/>
    <w:rsid w:val="009F3C53"/>
    <w:rsid w:val="009F409E"/>
    <w:rsid w:val="009F42DF"/>
    <w:rsid w:val="009F4658"/>
    <w:rsid w:val="009F4F4D"/>
    <w:rsid w:val="009F5041"/>
    <w:rsid w:val="009F50A2"/>
    <w:rsid w:val="009F5190"/>
    <w:rsid w:val="009F554D"/>
    <w:rsid w:val="009F55C9"/>
    <w:rsid w:val="009F561B"/>
    <w:rsid w:val="009F58B4"/>
    <w:rsid w:val="009F58FE"/>
    <w:rsid w:val="009F5EBE"/>
    <w:rsid w:val="009F763A"/>
    <w:rsid w:val="009F77EE"/>
    <w:rsid w:val="009F7B2D"/>
    <w:rsid w:val="009F7D66"/>
    <w:rsid w:val="009F7D8F"/>
    <w:rsid w:val="009F7F58"/>
    <w:rsid w:val="00A00553"/>
    <w:rsid w:val="00A007D4"/>
    <w:rsid w:val="00A00DD8"/>
    <w:rsid w:val="00A01739"/>
    <w:rsid w:val="00A01967"/>
    <w:rsid w:val="00A02164"/>
    <w:rsid w:val="00A028CE"/>
    <w:rsid w:val="00A02FCE"/>
    <w:rsid w:val="00A0347C"/>
    <w:rsid w:val="00A040A7"/>
    <w:rsid w:val="00A04123"/>
    <w:rsid w:val="00A041BF"/>
    <w:rsid w:val="00A04873"/>
    <w:rsid w:val="00A04CAD"/>
    <w:rsid w:val="00A04E9B"/>
    <w:rsid w:val="00A0528D"/>
    <w:rsid w:val="00A05F26"/>
    <w:rsid w:val="00A0608B"/>
    <w:rsid w:val="00A0611E"/>
    <w:rsid w:val="00A065AE"/>
    <w:rsid w:val="00A07187"/>
    <w:rsid w:val="00A071E5"/>
    <w:rsid w:val="00A072D9"/>
    <w:rsid w:val="00A07CB6"/>
    <w:rsid w:val="00A07F41"/>
    <w:rsid w:val="00A07FAB"/>
    <w:rsid w:val="00A10031"/>
    <w:rsid w:val="00A107EE"/>
    <w:rsid w:val="00A108FB"/>
    <w:rsid w:val="00A118E1"/>
    <w:rsid w:val="00A1209A"/>
    <w:rsid w:val="00A12395"/>
    <w:rsid w:val="00A12DF7"/>
    <w:rsid w:val="00A12FE5"/>
    <w:rsid w:val="00A1388D"/>
    <w:rsid w:val="00A13A13"/>
    <w:rsid w:val="00A13B3C"/>
    <w:rsid w:val="00A142E0"/>
    <w:rsid w:val="00A14614"/>
    <w:rsid w:val="00A14BE0"/>
    <w:rsid w:val="00A14C42"/>
    <w:rsid w:val="00A14D40"/>
    <w:rsid w:val="00A150D2"/>
    <w:rsid w:val="00A1575C"/>
    <w:rsid w:val="00A15A9B"/>
    <w:rsid w:val="00A15B17"/>
    <w:rsid w:val="00A15E31"/>
    <w:rsid w:val="00A16294"/>
    <w:rsid w:val="00A172F4"/>
    <w:rsid w:val="00A175BB"/>
    <w:rsid w:val="00A17911"/>
    <w:rsid w:val="00A17D0F"/>
    <w:rsid w:val="00A20BFC"/>
    <w:rsid w:val="00A20DE4"/>
    <w:rsid w:val="00A2103E"/>
    <w:rsid w:val="00A21556"/>
    <w:rsid w:val="00A217B0"/>
    <w:rsid w:val="00A21DA8"/>
    <w:rsid w:val="00A22A65"/>
    <w:rsid w:val="00A22AC3"/>
    <w:rsid w:val="00A22CBF"/>
    <w:rsid w:val="00A23593"/>
    <w:rsid w:val="00A23D75"/>
    <w:rsid w:val="00A24798"/>
    <w:rsid w:val="00A24CE8"/>
    <w:rsid w:val="00A250A2"/>
    <w:rsid w:val="00A2526B"/>
    <w:rsid w:val="00A257AE"/>
    <w:rsid w:val="00A25F05"/>
    <w:rsid w:val="00A263C6"/>
    <w:rsid w:val="00A267BE"/>
    <w:rsid w:val="00A26F58"/>
    <w:rsid w:val="00A2710D"/>
    <w:rsid w:val="00A2718C"/>
    <w:rsid w:val="00A272C1"/>
    <w:rsid w:val="00A2740F"/>
    <w:rsid w:val="00A278D4"/>
    <w:rsid w:val="00A302C3"/>
    <w:rsid w:val="00A30AF4"/>
    <w:rsid w:val="00A31769"/>
    <w:rsid w:val="00A31AF6"/>
    <w:rsid w:val="00A31C5B"/>
    <w:rsid w:val="00A31E7D"/>
    <w:rsid w:val="00A32796"/>
    <w:rsid w:val="00A32980"/>
    <w:rsid w:val="00A32D13"/>
    <w:rsid w:val="00A32E39"/>
    <w:rsid w:val="00A32ED5"/>
    <w:rsid w:val="00A3357C"/>
    <w:rsid w:val="00A3364A"/>
    <w:rsid w:val="00A33A7D"/>
    <w:rsid w:val="00A33F79"/>
    <w:rsid w:val="00A348E4"/>
    <w:rsid w:val="00A3493B"/>
    <w:rsid w:val="00A349E6"/>
    <w:rsid w:val="00A34AB0"/>
    <w:rsid w:val="00A34EE9"/>
    <w:rsid w:val="00A351DF"/>
    <w:rsid w:val="00A359A9"/>
    <w:rsid w:val="00A36541"/>
    <w:rsid w:val="00A370FB"/>
    <w:rsid w:val="00A40227"/>
    <w:rsid w:val="00A40E01"/>
    <w:rsid w:val="00A40E7A"/>
    <w:rsid w:val="00A41150"/>
    <w:rsid w:val="00A4171B"/>
    <w:rsid w:val="00A41E43"/>
    <w:rsid w:val="00A421EC"/>
    <w:rsid w:val="00A42739"/>
    <w:rsid w:val="00A42894"/>
    <w:rsid w:val="00A4307B"/>
    <w:rsid w:val="00A439F1"/>
    <w:rsid w:val="00A43F03"/>
    <w:rsid w:val="00A452A4"/>
    <w:rsid w:val="00A454EB"/>
    <w:rsid w:val="00A45E0F"/>
    <w:rsid w:val="00A46203"/>
    <w:rsid w:val="00A4639E"/>
    <w:rsid w:val="00A466FC"/>
    <w:rsid w:val="00A46845"/>
    <w:rsid w:val="00A46A0D"/>
    <w:rsid w:val="00A46C62"/>
    <w:rsid w:val="00A46F61"/>
    <w:rsid w:val="00A471E3"/>
    <w:rsid w:val="00A47488"/>
    <w:rsid w:val="00A47631"/>
    <w:rsid w:val="00A47E8D"/>
    <w:rsid w:val="00A47FCE"/>
    <w:rsid w:val="00A5019D"/>
    <w:rsid w:val="00A50371"/>
    <w:rsid w:val="00A507B3"/>
    <w:rsid w:val="00A50806"/>
    <w:rsid w:val="00A5082E"/>
    <w:rsid w:val="00A50888"/>
    <w:rsid w:val="00A50A2E"/>
    <w:rsid w:val="00A50C22"/>
    <w:rsid w:val="00A50E74"/>
    <w:rsid w:val="00A50FDD"/>
    <w:rsid w:val="00A51D60"/>
    <w:rsid w:val="00A51E31"/>
    <w:rsid w:val="00A528CF"/>
    <w:rsid w:val="00A529C8"/>
    <w:rsid w:val="00A531E0"/>
    <w:rsid w:val="00A5359F"/>
    <w:rsid w:val="00A53947"/>
    <w:rsid w:val="00A539D1"/>
    <w:rsid w:val="00A53A07"/>
    <w:rsid w:val="00A53CB5"/>
    <w:rsid w:val="00A54471"/>
    <w:rsid w:val="00A545AF"/>
    <w:rsid w:val="00A54681"/>
    <w:rsid w:val="00A54F4E"/>
    <w:rsid w:val="00A55134"/>
    <w:rsid w:val="00A55393"/>
    <w:rsid w:val="00A5592F"/>
    <w:rsid w:val="00A55C6A"/>
    <w:rsid w:val="00A55D1A"/>
    <w:rsid w:val="00A55D30"/>
    <w:rsid w:val="00A560B5"/>
    <w:rsid w:val="00A5647E"/>
    <w:rsid w:val="00A573B4"/>
    <w:rsid w:val="00A57834"/>
    <w:rsid w:val="00A578CE"/>
    <w:rsid w:val="00A57C1B"/>
    <w:rsid w:val="00A60A02"/>
    <w:rsid w:val="00A60EDB"/>
    <w:rsid w:val="00A612D1"/>
    <w:rsid w:val="00A6147B"/>
    <w:rsid w:val="00A61908"/>
    <w:rsid w:val="00A61F71"/>
    <w:rsid w:val="00A630DE"/>
    <w:rsid w:val="00A6316D"/>
    <w:rsid w:val="00A631BA"/>
    <w:rsid w:val="00A63519"/>
    <w:rsid w:val="00A63F0A"/>
    <w:rsid w:val="00A641E4"/>
    <w:rsid w:val="00A6458B"/>
    <w:rsid w:val="00A64C66"/>
    <w:rsid w:val="00A64C70"/>
    <w:rsid w:val="00A655AE"/>
    <w:rsid w:val="00A6560B"/>
    <w:rsid w:val="00A65A8E"/>
    <w:rsid w:val="00A65ED0"/>
    <w:rsid w:val="00A6632C"/>
    <w:rsid w:val="00A6633E"/>
    <w:rsid w:val="00A66544"/>
    <w:rsid w:val="00A669EB"/>
    <w:rsid w:val="00A66D04"/>
    <w:rsid w:val="00A67764"/>
    <w:rsid w:val="00A67D2F"/>
    <w:rsid w:val="00A67D68"/>
    <w:rsid w:val="00A7024D"/>
    <w:rsid w:val="00A7088A"/>
    <w:rsid w:val="00A70DDB"/>
    <w:rsid w:val="00A70EB8"/>
    <w:rsid w:val="00A71A6D"/>
    <w:rsid w:val="00A71AFD"/>
    <w:rsid w:val="00A71B8E"/>
    <w:rsid w:val="00A720E2"/>
    <w:rsid w:val="00A72295"/>
    <w:rsid w:val="00A72BAC"/>
    <w:rsid w:val="00A72CEA"/>
    <w:rsid w:val="00A72D1C"/>
    <w:rsid w:val="00A72E57"/>
    <w:rsid w:val="00A73042"/>
    <w:rsid w:val="00A7339B"/>
    <w:rsid w:val="00A7382C"/>
    <w:rsid w:val="00A738A6"/>
    <w:rsid w:val="00A73AD3"/>
    <w:rsid w:val="00A74A51"/>
    <w:rsid w:val="00A74BDC"/>
    <w:rsid w:val="00A74C53"/>
    <w:rsid w:val="00A74EBA"/>
    <w:rsid w:val="00A74F8A"/>
    <w:rsid w:val="00A766A1"/>
    <w:rsid w:val="00A768B5"/>
    <w:rsid w:val="00A769DE"/>
    <w:rsid w:val="00A76A0B"/>
    <w:rsid w:val="00A77B1B"/>
    <w:rsid w:val="00A8025E"/>
    <w:rsid w:val="00A804AB"/>
    <w:rsid w:val="00A81F18"/>
    <w:rsid w:val="00A8240F"/>
    <w:rsid w:val="00A82908"/>
    <w:rsid w:val="00A830EA"/>
    <w:rsid w:val="00A83B05"/>
    <w:rsid w:val="00A84D90"/>
    <w:rsid w:val="00A85244"/>
    <w:rsid w:val="00A854EF"/>
    <w:rsid w:val="00A860F6"/>
    <w:rsid w:val="00A86254"/>
    <w:rsid w:val="00A8643A"/>
    <w:rsid w:val="00A86A82"/>
    <w:rsid w:val="00A8748B"/>
    <w:rsid w:val="00A90025"/>
    <w:rsid w:val="00A90340"/>
    <w:rsid w:val="00A907F8"/>
    <w:rsid w:val="00A90C07"/>
    <w:rsid w:val="00A910AD"/>
    <w:rsid w:val="00A91294"/>
    <w:rsid w:val="00A9158B"/>
    <w:rsid w:val="00A91A64"/>
    <w:rsid w:val="00A91BF8"/>
    <w:rsid w:val="00A91C99"/>
    <w:rsid w:val="00A926A1"/>
    <w:rsid w:val="00A92A27"/>
    <w:rsid w:val="00A92BDF"/>
    <w:rsid w:val="00A938E6"/>
    <w:rsid w:val="00A93ACB"/>
    <w:rsid w:val="00A93B97"/>
    <w:rsid w:val="00A94500"/>
    <w:rsid w:val="00A94545"/>
    <w:rsid w:val="00A94EB2"/>
    <w:rsid w:val="00A9576F"/>
    <w:rsid w:val="00A957EE"/>
    <w:rsid w:val="00A95937"/>
    <w:rsid w:val="00A96E8B"/>
    <w:rsid w:val="00A97090"/>
    <w:rsid w:val="00A9773C"/>
    <w:rsid w:val="00A97B18"/>
    <w:rsid w:val="00AA0AFC"/>
    <w:rsid w:val="00AA0CCE"/>
    <w:rsid w:val="00AA11F7"/>
    <w:rsid w:val="00AA1324"/>
    <w:rsid w:val="00AA1440"/>
    <w:rsid w:val="00AA18CB"/>
    <w:rsid w:val="00AA1ACE"/>
    <w:rsid w:val="00AA1BBC"/>
    <w:rsid w:val="00AA33A6"/>
    <w:rsid w:val="00AA3683"/>
    <w:rsid w:val="00AA3C0F"/>
    <w:rsid w:val="00AA447E"/>
    <w:rsid w:val="00AA4857"/>
    <w:rsid w:val="00AA48EE"/>
    <w:rsid w:val="00AA52DC"/>
    <w:rsid w:val="00AA5409"/>
    <w:rsid w:val="00AA5470"/>
    <w:rsid w:val="00AA57A4"/>
    <w:rsid w:val="00AA5E1B"/>
    <w:rsid w:val="00AA62E7"/>
    <w:rsid w:val="00AA6550"/>
    <w:rsid w:val="00AA66C7"/>
    <w:rsid w:val="00AA7819"/>
    <w:rsid w:val="00AA7FA4"/>
    <w:rsid w:val="00AB0E52"/>
    <w:rsid w:val="00AB1579"/>
    <w:rsid w:val="00AB179E"/>
    <w:rsid w:val="00AB1A65"/>
    <w:rsid w:val="00AB2574"/>
    <w:rsid w:val="00AB2664"/>
    <w:rsid w:val="00AB2697"/>
    <w:rsid w:val="00AB2CEF"/>
    <w:rsid w:val="00AB4757"/>
    <w:rsid w:val="00AB5E9A"/>
    <w:rsid w:val="00AB6140"/>
    <w:rsid w:val="00AB6FE9"/>
    <w:rsid w:val="00AB79CC"/>
    <w:rsid w:val="00AB7D0C"/>
    <w:rsid w:val="00AB7DB8"/>
    <w:rsid w:val="00AB7F17"/>
    <w:rsid w:val="00AC0215"/>
    <w:rsid w:val="00AC02C1"/>
    <w:rsid w:val="00AC0865"/>
    <w:rsid w:val="00AC09D1"/>
    <w:rsid w:val="00AC0AB6"/>
    <w:rsid w:val="00AC0BFD"/>
    <w:rsid w:val="00AC0EA9"/>
    <w:rsid w:val="00AC147D"/>
    <w:rsid w:val="00AC1522"/>
    <w:rsid w:val="00AC17FE"/>
    <w:rsid w:val="00AC18C3"/>
    <w:rsid w:val="00AC1926"/>
    <w:rsid w:val="00AC22CB"/>
    <w:rsid w:val="00AC3555"/>
    <w:rsid w:val="00AC3A25"/>
    <w:rsid w:val="00AC3D16"/>
    <w:rsid w:val="00AC3FEB"/>
    <w:rsid w:val="00AC410B"/>
    <w:rsid w:val="00AC4685"/>
    <w:rsid w:val="00AC4BA1"/>
    <w:rsid w:val="00AC4C5E"/>
    <w:rsid w:val="00AC5561"/>
    <w:rsid w:val="00AC5D2E"/>
    <w:rsid w:val="00AC6587"/>
    <w:rsid w:val="00AC6650"/>
    <w:rsid w:val="00AC67AA"/>
    <w:rsid w:val="00AC6B13"/>
    <w:rsid w:val="00AC6C3E"/>
    <w:rsid w:val="00AC6F30"/>
    <w:rsid w:val="00AC7B39"/>
    <w:rsid w:val="00AC7DED"/>
    <w:rsid w:val="00AD08DC"/>
    <w:rsid w:val="00AD17AE"/>
    <w:rsid w:val="00AD1CE3"/>
    <w:rsid w:val="00AD1D0D"/>
    <w:rsid w:val="00AD1FE1"/>
    <w:rsid w:val="00AD2054"/>
    <w:rsid w:val="00AD27A7"/>
    <w:rsid w:val="00AD32C0"/>
    <w:rsid w:val="00AD3848"/>
    <w:rsid w:val="00AD3990"/>
    <w:rsid w:val="00AD3CAD"/>
    <w:rsid w:val="00AD413D"/>
    <w:rsid w:val="00AD494A"/>
    <w:rsid w:val="00AD5069"/>
    <w:rsid w:val="00AD54AB"/>
    <w:rsid w:val="00AD54B8"/>
    <w:rsid w:val="00AD599C"/>
    <w:rsid w:val="00AD7971"/>
    <w:rsid w:val="00AE009E"/>
    <w:rsid w:val="00AE0101"/>
    <w:rsid w:val="00AE06ED"/>
    <w:rsid w:val="00AE0B7D"/>
    <w:rsid w:val="00AE0E82"/>
    <w:rsid w:val="00AE1792"/>
    <w:rsid w:val="00AE1B7A"/>
    <w:rsid w:val="00AE1E45"/>
    <w:rsid w:val="00AE1ECE"/>
    <w:rsid w:val="00AE2112"/>
    <w:rsid w:val="00AE2327"/>
    <w:rsid w:val="00AE2543"/>
    <w:rsid w:val="00AE2814"/>
    <w:rsid w:val="00AE2ABF"/>
    <w:rsid w:val="00AE2F67"/>
    <w:rsid w:val="00AE2F7E"/>
    <w:rsid w:val="00AE35B1"/>
    <w:rsid w:val="00AE3775"/>
    <w:rsid w:val="00AE3FBF"/>
    <w:rsid w:val="00AE42C8"/>
    <w:rsid w:val="00AE44A4"/>
    <w:rsid w:val="00AE47F0"/>
    <w:rsid w:val="00AE4914"/>
    <w:rsid w:val="00AE4DC1"/>
    <w:rsid w:val="00AE5004"/>
    <w:rsid w:val="00AE516B"/>
    <w:rsid w:val="00AE5E52"/>
    <w:rsid w:val="00AE5F5C"/>
    <w:rsid w:val="00AE5FBA"/>
    <w:rsid w:val="00AE69B4"/>
    <w:rsid w:val="00AE6B28"/>
    <w:rsid w:val="00AE732B"/>
    <w:rsid w:val="00AE7655"/>
    <w:rsid w:val="00AE776C"/>
    <w:rsid w:val="00AE7A30"/>
    <w:rsid w:val="00AF03F1"/>
    <w:rsid w:val="00AF1054"/>
    <w:rsid w:val="00AF1422"/>
    <w:rsid w:val="00AF1890"/>
    <w:rsid w:val="00AF2095"/>
    <w:rsid w:val="00AF23E3"/>
    <w:rsid w:val="00AF3073"/>
    <w:rsid w:val="00AF3233"/>
    <w:rsid w:val="00AF3601"/>
    <w:rsid w:val="00AF4313"/>
    <w:rsid w:val="00AF47E0"/>
    <w:rsid w:val="00AF4B25"/>
    <w:rsid w:val="00AF4BF3"/>
    <w:rsid w:val="00AF4FEE"/>
    <w:rsid w:val="00AF614F"/>
    <w:rsid w:val="00AF6409"/>
    <w:rsid w:val="00AF6415"/>
    <w:rsid w:val="00AF65E6"/>
    <w:rsid w:val="00AF693F"/>
    <w:rsid w:val="00AF6AE3"/>
    <w:rsid w:val="00AF6CD6"/>
    <w:rsid w:val="00AF7018"/>
    <w:rsid w:val="00AF7142"/>
    <w:rsid w:val="00AF7D3A"/>
    <w:rsid w:val="00B00263"/>
    <w:rsid w:val="00B00662"/>
    <w:rsid w:val="00B00921"/>
    <w:rsid w:val="00B00E4A"/>
    <w:rsid w:val="00B00EE7"/>
    <w:rsid w:val="00B02214"/>
    <w:rsid w:val="00B0254E"/>
    <w:rsid w:val="00B026C5"/>
    <w:rsid w:val="00B02D45"/>
    <w:rsid w:val="00B03534"/>
    <w:rsid w:val="00B037B6"/>
    <w:rsid w:val="00B03816"/>
    <w:rsid w:val="00B03A2D"/>
    <w:rsid w:val="00B03E49"/>
    <w:rsid w:val="00B04463"/>
    <w:rsid w:val="00B04B60"/>
    <w:rsid w:val="00B04B9E"/>
    <w:rsid w:val="00B04EF7"/>
    <w:rsid w:val="00B0531C"/>
    <w:rsid w:val="00B059DE"/>
    <w:rsid w:val="00B05D08"/>
    <w:rsid w:val="00B078B4"/>
    <w:rsid w:val="00B109C2"/>
    <w:rsid w:val="00B10D1A"/>
    <w:rsid w:val="00B1240F"/>
    <w:rsid w:val="00B1244A"/>
    <w:rsid w:val="00B12790"/>
    <w:rsid w:val="00B13051"/>
    <w:rsid w:val="00B130E0"/>
    <w:rsid w:val="00B1344F"/>
    <w:rsid w:val="00B135A5"/>
    <w:rsid w:val="00B13721"/>
    <w:rsid w:val="00B13900"/>
    <w:rsid w:val="00B13913"/>
    <w:rsid w:val="00B13D69"/>
    <w:rsid w:val="00B13F02"/>
    <w:rsid w:val="00B14131"/>
    <w:rsid w:val="00B14564"/>
    <w:rsid w:val="00B148C6"/>
    <w:rsid w:val="00B14DF2"/>
    <w:rsid w:val="00B1513F"/>
    <w:rsid w:val="00B15573"/>
    <w:rsid w:val="00B160BC"/>
    <w:rsid w:val="00B17326"/>
    <w:rsid w:val="00B177FD"/>
    <w:rsid w:val="00B206FB"/>
    <w:rsid w:val="00B20742"/>
    <w:rsid w:val="00B20A13"/>
    <w:rsid w:val="00B20E92"/>
    <w:rsid w:val="00B2136C"/>
    <w:rsid w:val="00B215E5"/>
    <w:rsid w:val="00B2179F"/>
    <w:rsid w:val="00B229AF"/>
    <w:rsid w:val="00B23A83"/>
    <w:rsid w:val="00B24246"/>
    <w:rsid w:val="00B24E29"/>
    <w:rsid w:val="00B25023"/>
    <w:rsid w:val="00B253A3"/>
    <w:rsid w:val="00B25560"/>
    <w:rsid w:val="00B255E6"/>
    <w:rsid w:val="00B26082"/>
    <w:rsid w:val="00B26518"/>
    <w:rsid w:val="00B26610"/>
    <w:rsid w:val="00B2683F"/>
    <w:rsid w:val="00B26A98"/>
    <w:rsid w:val="00B26DE8"/>
    <w:rsid w:val="00B27030"/>
    <w:rsid w:val="00B27EC6"/>
    <w:rsid w:val="00B3000E"/>
    <w:rsid w:val="00B30B12"/>
    <w:rsid w:val="00B30CF6"/>
    <w:rsid w:val="00B3161E"/>
    <w:rsid w:val="00B31682"/>
    <w:rsid w:val="00B317C5"/>
    <w:rsid w:val="00B31CBB"/>
    <w:rsid w:val="00B331DE"/>
    <w:rsid w:val="00B332DB"/>
    <w:rsid w:val="00B338C5"/>
    <w:rsid w:val="00B33DC1"/>
    <w:rsid w:val="00B34359"/>
    <w:rsid w:val="00B346BF"/>
    <w:rsid w:val="00B3470B"/>
    <w:rsid w:val="00B34B87"/>
    <w:rsid w:val="00B34D58"/>
    <w:rsid w:val="00B34DFF"/>
    <w:rsid w:val="00B3505E"/>
    <w:rsid w:val="00B350FB"/>
    <w:rsid w:val="00B3579D"/>
    <w:rsid w:val="00B35EF8"/>
    <w:rsid w:val="00B36FD9"/>
    <w:rsid w:val="00B3708E"/>
    <w:rsid w:val="00B3723F"/>
    <w:rsid w:val="00B3749F"/>
    <w:rsid w:val="00B375FC"/>
    <w:rsid w:val="00B4038D"/>
    <w:rsid w:val="00B41222"/>
    <w:rsid w:val="00B41275"/>
    <w:rsid w:val="00B41444"/>
    <w:rsid w:val="00B415CA"/>
    <w:rsid w:val="00B41969"/>
    <w:rsid w:val="00B41B03"/>
    <w:rsid w:val="00B41DAE"/>
    <w:rsid w:val="00B42144"/>
    <w:rsid w:val="00B4235B"/>
    <w:rsid w:val="00B42483"/>
    <w:rsid w:val="00B42793"/>
    <w:rsid w:val="00B42877"/>
    <w:rsid w:val="00B42A83"/>
    <w:rsid w:val="00B43213"/>
    <w:rsid w:val="00B440D1"/>
    <w:rsid w:val="00B44799"/>
    <w:rsid w:val="00B44A37"/>
    <w:rsid w:val="00B45355"/>
    <w:rsid w:val="00B46055"/>
    <w:rsid w:val="00B46640"/>
    <w:rsid w:val="00B46916"/>
    <w:rsid w:val="00B47D5D"/>
    <w:rsid w:val="00B50D42"/>
    <w:rsid w:val="00B50D4E"/>
    <w:rsid w:val="00B50D62"/>
    <w:rsid w:val="00B51741"/>
    <w:rsid w:val="00B5213A"/>
    <w:rsid w:val="00B52300"/>
    <w:rsid w:val="00B5342F"/>
    <w:rsid w:val="00B53D99"/>
    <w:rsid w:val="00B54668"/>
    <w:rsid w:val="00B54D86"/>
    <w:rsid w:val="00B54FEC"/>
    <w:rsid w:val="00B55201"/>
    <w:rsid w:val="00B55771"/>
    <w:rsid w:val="00B559CA"/>
    <w:rsid w:val="00B55CC5"/>
    <w:rsid w:val="00B55CF0"/>
    <w:rsid w:val="00B56309"/>
    <w:rsid w:val="00B56CC4"/>
    <w:rsid w:val="00B56DDA"/>
    <w:rsid w:val="00B56DF0"/>
    <w:rsid w:val="00B5733E"/>
    <w:rsid w:val="00B57459"/>
    <w:rsid w:val="00B57673"/>
    <w:rsid w:val="00B576BB"/>
    <w:rsid w:val="00B57F55"/>
    <w:rsid w:val="00B601D3"/>
    <w:rsid w:val="00B60272"/>
    <w:rsid w:val="00B60800"/>
    <w:rsid w:val="00B6184C"/>
    <w:rsid w:val="00B621F4"/>
    <w:rsid w:val="00B6266F"/>
    <w:rsid w:val="00B62F42"/>
    <w:rsid w:val="00B63002"/>
    <w:rsid w:val="00B63337"/>
    <w:rsid w:val="00B63CE0"/>
    <w:rsid w:val="00B645CE"/>
    <w:rsid w:val="00B64C14"/>
    <w:rsid w:val="00B64DDB"/>
    <w:rsid w:val="00B6508F"/>
    <w:rsid w:val="00B65209"/>
    <w:rsid w:val="00B658C6"/>
    <w:rsid w:val="00B66996"/>
    <w:rsid w:val="00B669BE"/>
    <w:rsid w:val="00B66D8E"/>
    <w:rsid w:val="00B66DAD"/>
    <w:rsid w:val="00B66E65"/>
    <w:rsid w:val="00B66EA1"/>
    <w:rsid w:val="00B6767E"/>
    <w:rsid w:val="00B67DC2"/>
    <w:rsid w:val="00B7047F"/>
    <w:rsid w:val="00B704CA"/>
    <w:rsid w:val="00B70F65"/>
    <w:rsid w:val="00B71489"/>
    <w:rsid w:val="00B718AB"/>
    <w:rsid w:val="00B71F41"/>
    <w:rsid w:val="00B7212A"/>
    <w:rsid w:val="00B722BB"/>
    <w:rsid w:val="00B7267A"/>
    <w:rsid w:val="00B72782"/>
    <w:rsid w:val="00B729E1"/>
    <w:rsid w:val="00B72E59"/>
    <w:rsid w:val="00B730A7"/>
    <w:rsid w:val="00B732FC"/>
    <w:rsid w:val="00B735F9"/>
    <w:rsid w:val="00B739E4"/>
    <w:rsid w:val="00B73B3B"/>
    <w:rsid w:val="00B73B9B"/>
    <w:rsid w:val="00B73E37"/>
    <w:rsid w:val="00B73FE7"/>
    <w:rsid w:val="00B75245"/>
    <w:rsid w:val="00B7595A"/>
    <w:rsid w:val="00B75F69"/>
    <w:rsid w:val="00B76151"/>
    <w:rsid w:val="00B76215"/>
    <w:rsid w:val="00B76976"/>
    <w:rsid w:val="00B76E74"/>
    <w:rsid w:val="00B76F58"/>
    <w:rsid w:val="00B77258"/>
    <w:rsid w:val="00B77300"/>
    <w:rsid w:val="00B7777D"/>
    <w:rsid w:val="00B77D35"/>
    <w:rsid w:val="00B77EED"/>
    <w:rsid w:val="00B803AB"/>
    <w:rsid w:val="00B80528"/>
    <w:rsid w:val="00B80672"/>
    <w:rsid w:val="00B80D45"/>
    <w:rsid w:val="00B80FE9"/>
    <w:rsid w:val="00B81B02"/>
    <w:rsid w:val="00B82613"/>
    <w:rsid w:val="00B829BB"/>
    <w:rsid w:val="00B82AC4"/>
    <w:rsid w:val="00B82DB6"/>
    <w:rsid w:val="00B830FB"/>
    <w:rsid w:val="00B833BE"/>
    <w:rsid w:val="00B83AD7"/>
    <w:rsid w:val="00B84437"/>
    <w:rsid w:val="00B84681"/>
    <w:rsid w:val="00B84792"/>
    <w:rsid w:val="00B84B49"/>
    <w:rsid w:val="00B85401"/>
    <w:rsid w:val="00B85663"/>
    <w:rsid w:val="00B863A5"/>
    <w:rsid w:val="00B868A9"/>
    <w:rsid w:val="00B870D1"/>
    <w:rsid w:val="00B87519"/>
    <w:rsid w:val="00B87BA3"/>
    <w:rsid w:val="00B90B10"/>
    <w:rsid w:val="00B90B53"/>
    <w:rsid w:val="00B91105"/>
    <w:rsid w:val="00B91C32"/>
    <w:rsid w:val="00B924F6"/>
    <w:rsid w:val="00B925C8"/>
    <w:rsid w:val="00B92668"/>
    <w:rsid w:val="00B92D5B"/>
    <w:rsid w:val="00B92D60"/>
    <w:rsid w:val="00B93008"/>
    <w:rsid w:val="00B9408A"/>
    <w:rsid w:val="00B94E0E"/>
    <w:rsid w:val="00B95E6A"/>
    <w:rsid w:val="00B95EF4"/>
    <w:rsid w:val="00B9665D"/>
    <w:rsid w:val="00B96E7F"/>
    <w:rsid w:val="00B975DF"/>
    <w:rsid w:val="00B97782"/>
    <w:rsid w:val="00B97D28"/>
    <w:rsid w:val="00B97DAA"/>
    <w:rsid w:val="00B97E9E"/>
    <w:rsid w:val="00B97EC2"/>
    <w:rsid w:val="00BA006B"/>
    <w:rsid w:val="00BA0682"/>
    <w:rsid w:val="00BA0943"/>
    <w:rsid w:val="00BA0AC1"/>
    <w:rsid w:val="00BA0C25"/>
    <w:rsid w:val="00BA1302"/>
    <w:rsid w:val="00BA1416"/>
    <w:rsid w:val="00BA185F"/>
    <w:rsid w:val="00BA1890"/>
    <w:rsid w:val="00BA28BA"/>
    <w:rsid w:val="00BA299A"/>
    <w:rsid w:val="00BA3926"/>
    <w:rsid w:val="00BA3B40"/>
    <w:rsid w:val="00BA47FE"/>
    <w:rsid w:val="00BA4A39"/>
    <w:rsid w:val="00BA4B13"/>
    <w:rsid w:val="00BA4DC5"/>
    <w:rsid w:val="00BA4F15"/>
    <w:rsid w:val="00BA589D"/>
    <w:rsid w:val="00BA5E71"/>
    <w:rsid w:val="00BA6D00"/>
    <w:rsid w:val="00BA7C92"/>
    <w:rsid w:val="00BA7D5C"/>
    <w:rsid w:val="00BB0CF2"/>
    <w:rsid w:val="00BB0D59"/>
    <w:rsid w:val="00BB0ED4"/>
    <w:rsid w:val="00BB1ABA"/>
    <w:rsid w:val="00BB1CA2"/>
    <w:rsid w:val="00BB1FA5"/>
    <w:rsid w:val="00BB29EB"/>
    <w:rsid w:val="00BB2D58"/>
    <w:rsid w:val="00BB33C3"/>
    <w:rsid w:val="00BB362E"/>
    <w:rsid w:val="00BB372B"/>
    <w:rsid w:val="00BB38E7"/>
    <w:rsid w:val="00BB3D80"/>
    <w:rsid w:val="00BB3E2B"/>
    <w:rsid w:val="00BB425F"/>
    <w:rsid w:val="00BB4C88"/>
    <w:rsid w:val="00BB5298"/>
    <w:rsid w:val="00BB5439"/>
    <w:rsid w:val="00BB5496"/>
    <w:rsid w:val="00BB5773"/>
    <w:rsid w:val="00BB5883"/>
    <w:rsid w:val="00BB5BDC"/>
    <w:rsid w:val="00BB5ED1"/>
    <w:rsid w:val="00BB6149"/>
    <w:rsid w:val="00BB6499"/>
    <w:rsid w:val="00BB6651"/>
    <w:rsid w:val="00BB69BC"/>
    <w:rsid w:val="00BB6ACC"/>
    <w:rsid w:val="00BB6FFD"/>
    <w:rsid w:val="00BB72ED"/>
    <w:rsid w:val="00BB7500"/>
    <w:rsid w:val="00BB7BBD"/>
    <w:rsid w:val="00BB7C75"/>
    <w:rsid w:val="00BB7D17"/>
    <w:rsid w:val="00BC0A46"/>
    <w:rsid w:val="00BC0DF0"/>
    <w:rsid w:val="00BC0E25"/>
    <w:rsid w:val="00BC1266"/>
    <w:rsid w:val="00BC2050"/>
    <w:rsid w:val="00BC2E00"/>
    <w:rsid w:val="00BC358C"/>
    <w:rsid w:val="00BC3858"/>
    <w:rsid w:val="00BC3F8C"/>
    <w:rsid w:val="00BC45A6"/>
    <w:rsid w:val="00BC531B"/>
    <w:rsid w:val="00BC5599"/>
    <w:rsid w:val="00BC581F"/>
    <w:rsid w:val="00BC6658"/>
    <w:rsid w:val="00BC6A39"/>
    <w:rsid w:val="00BC6FA3"/>
    <w:rsid w:val="00BC6FEE"/>
    <w:rsid w:val="00BC76E8"/>
    <w:rsid w:val="00BC7AB7"/>
    <w:rsid w:val="00BC7BD4"/>
    <w:rsid w:val="00BD0394"/>
    <w:rsid w:val="00BD0858"/>
    <w:rsid w:val="00BD088E"/>
    <w:rsid w:val="00BD0974"/>
    <w:rsid w:val="00BD1281"/>
    <w:rsid w:val="00BD12C7"/>
    <w:rsid w:val="00BD14C8"/>
    <w:rsid w:val="00BD1EF4"/>
    <w:rsid w:val="00BD333C"/>
    <w:rsid w:val="00BD337C"/>
    <w:rsid w:val="00BD3AE1"/>
    <w:rsid w:val="00BD3E27"/>
    <w:rsid w:val="00BD3EC0"/>
    <w:rsid w:val="00BD423F"/>
    <w:rsid w:val="00BD4A29"/>
    <w:rsid w:val="00BD4C57"/>
    <w:rsid w:val="00BD4FAC"/>
    <w:rsid w:val="00BD51DE"/>
    <w:rsid w:val="00BD56EA"/>
    <w:rsid w:val="00BD742A"/>
    <w:rsid w:val="00BD7EAB"/>
    <w:rsid w:val="00BE02B4"/>
    <w:rsid w:val="00BE04FE"/>
    <w:rsid w:val="00BE05B6"/>
    <w:rsid w:val="00BE09F2"/>
    <w:rsid w:val="00BE1000"/>
    <w:rsid w:val="00BE1261"/>
    <w:rsid w:val="00BE12DF"/>
    <w:rsid w:val="00BE1AF0"/>
    <w:rsid w:val="00BE1F1E"/>
    <w:rsid w:val="00BE2220"/>
    <w:rsid w:val="00BE2C45"/>
    <w:rsid w:val="00BE3594"/>
    <w:rsid w:val="00BE372B"/>
    <w:rsid w:val="00BE3F0F"/>
    <w:rsid w:val="00BE3F4B"/>
    <w:rsid w:val="00BE44D7"/>
    <w:rsid w:val="00BE485E"/>
    <w:rsid w:val="00BE49B3"/>
    <w:rsid w:val="00BE5567"/>
    <w:rsid w:val="00BE5836"/>
    <w:rsid w:val="00BE58E6"/>
    <w:rsid w:val="00BE5907"/>
    <w:rsid w:val="00BE5E86"/>
    <w:rsid w:val="00BE5F03"/>
    <w:rsid w:val="00BE5F83"/>
    <w:rsid w:val="00BE6227"/>
    <w:rsid w:val="00BE6A81"/>
    <w:rsid w:val="00BE729E"/>
    <w:rsid w:val="00BE79B1"/>
    <w:rsid w:val="00BF0162"/>
    <w:rsid w:val="00BF0A54"/>
    <w:rsid w:val="00BF0C64"/>
    <w:rsid w:val="00BF10BC"/>
    <w:rsid w:val="00BF112B"/>
    <w:rsid w:val="00BF185A"/>
    <w:rsid w:val="00BF2017"/>
    <w:rsid w:val="00BF2139"/>
    <w:rsid w:val="00BF26F6"/>
    <w:rsid w:val="00BF27D2"/>
    <w:rsid w:val="00BF2888"/>
    <w:rsid w:val="00BF292C"/>
    <w:rsid w:val="00BF312A"/>
    <w:rsid w:val="00BF3BA0"/>
    <w:rsid w:val="00BF3FA3"/>
    <w:rsid w:val="00BF3FFF"/>
    <w:rsid w:val="00BF4884"/>
    <w:rsid w:val="00BF4D90"/>
    <w:rsid w:val="00BF5FDC"/>
    <w:rsid w:val="00BF69B8"/>
    <w:rsid w:val="00BF706E"/>
    <w:rsid w:val="00BF7791"/>
    <w:rsid w:val="00C000BB"/>
    <w:rsid w:val="00C00353"/>
    <w:rsid w:val="00C00638"/>
    <w:rsid w:val="00C00695"/>
    <w:rsid w:val="00C007A3"/>
    <w:rsid w:val="00C009AE"/>
    <w:rsid w:val="00C00E99"/>
    <w:rsid w:val="00C0196A"/>
    <w:rsid w:val="00C024FC"/>
    <w:rsid w:val="00C02C36"/>
    <w:rsid w:val="00C04508"/>
    <w:rsid w:val="00C0471E"/>
    <w:rsid w:val="00C04D33"/>
    <w:rsid w:val="00C054FB"/>
    <w:rsid w:val="00C05A60"/>
    <w:rsid w:val="00C05A79"/>
    <w:rsid w:val="00C06213"/>
    <w:rsid w:val="00C06B18"/>
    <w:rsid w:val="00C06C0E"/>
    <w:rsid w:val="00C0702E"/>
    <w:rsid w:val="00C071A7"/>
    <w:rsid w:val="00C07667"/>
    <w:rsid w:val="00C077CE"/>
    <w:rsid w:val="00C1054A"/>
    <w:rsid w:val="00C1065E"/>
    <w:rsid w:val="00C10963"/>
    <w:rsid w:val="00C10D06"/>
    <w:rsid w:val="00C10DCB"/>
    <w:rsid w:val="00C10DF4"/>
    <w:rsid w:val="00C11327"/>
    <w:rsid w:val="00C119CC"/>
    <w:rsid w:val="00C123C3"/>
    <w:rsid w:val="00C12401"/>
    <w:rsid w:val="00C1241F"/>
    <w:rsid w:val="00C1274B"/>
    <w:rsid w:val="00C13014"/>
    <w:rsid w:val="00C13591"/>
    <w:rsid w:val="00C135E3"/>
    <w:rsid w:val="00C13620"/>
    <w:rsid w:val="00C13D66"/>
    <w:rsid w:val="00C14255"/>
    <w:rsid w:val="00C14541"/>
    <w:rsid w:val="00C14773"/>
    <w:rsid w:val="00C1478B"/>
    <w:rsid w:val="00C150C6"/>
    <w:rsid w:val="00C15BA5"/>
    <w:rsid w:val="00C15E8F"/>
    <w:rsid w:val="00C15EDB"/>
    <w:rsid w:val="00C16198"/>
    <w:rsid w:val="00C1675B"/>
    <w:rsid w:val="00C16C4F"/>
    <w:rsid w:val="00C16CA0"/>
    <w:rsid w:val="00C16EDB"/>
    <w:rsid w:val="00C17931"/>
    <w:rsid w:val="00C2007A"/>
    <w:rsid w:val="00C20531"/>
    <w:rsid w:val="00C20BD5"/>
    <w:rsid w:val="00C21652"/>
    <w:rsid w:val="00C223EF"/>
    <w:rsid w:val="00C2253B"/>
    <w:rsid w:val="00C2255D"/>
    <w:rsid w:val="00C22890"/>
    <w:rsid w:val="00C22B9D"/>
    <w:rsid w:val="00C22C74"/>
    <w:rsid w:val="00C23119"/>
    <w:rsid w:val="00C24CE4"/>
    <w:rsid w:val="00C2526E"/>
    <w:rsid w:val="00C25681"/>
    <w:rsid w:val="00C25F66"/>
    <w:rsid w:val="00C26CD4"/>
    <w:rsid w:val="00C275B1"/>
    <w:rsid w:val="00C277EA"/>
    <w:rsid w:val="00C31852"/>
    <w:rsid w:val="00C3187D"/>
    <w:rsid w:val="00C3261C"/>
    <w:rsid w:val="00C328B1"/>
    <w:rsid w:val="00C32C8F"/>
    <w:rsid w:val="00C32CA6"/>
    <w:rsid w:val="00C33F34"/>
    <w:rsid w:val="00C34991"/>
    <w:rsid w:val="00C34C35"/>
    <w:rsid w:val="00C34DC6"/>
    <w:rsid w:val="00C3504F"/>
    <w:rsid w:val="00C356C4"/>
    <w:rsid w:val="00C35C47"/>
    <w:rsid w:val="00C36170"/>
    <w:rsid w:val="00C3706D"/>
    <w:rsid w:val="00C37211"/>
    <w:rsid w:val="00C374F3"/>
    <w:rsid w:val="00C37519"/>
    <w:rsid w:val="00C40434"/>
    <w:rsid w:val="00C40AB1"/>
    <w:rsid w:val="00C418CB"/>
    <w:rsid w:val="00C41F77"/>
    <w:rsid w:val="00C4242B"/>
    <w:rsid w:val="00C4253A"/>
    <w:rsid w:val="00C429DB"/>
    <w:rsid w:val="00C42B2E"/>
    <w:rsid w:val="00C42B74"/>
    <w:rsid w:val="00C43165"/>
    <w:rsid w:val="00C431BF"/>
    <w:rsid w:val="00C432A5"/>
    <w:rsid w:val="00C4381D"/>
    <w:rsid w:val="00C43A9E"/>
    <w:rsid w:val="00C43F99"/>
    <w:rsid w:val="00C43FF0"/>
    <w:rsid w:val="00C44407"/>
    <w:rsid w:val="00C4448D"/>
    <w:rsid w:val="00C44846"/>
    <w:rsid w:val="00C44ED6"/>
    <w:rsid w:val="00C452CD"/>
    <w:rsid w:val="00C456D7"/>
    <w:rsid w:val="00C45A0C"/>
    <w:rsid w:val="00C45DAD"/>
    <w:rsid w:val="00C46D6A"/>
    <w:rsid w:val="00C46E01"/>
    <w:rsid w:val="00C47466"/>
    <w:rsid w:val="00C4780F"/>
    <w:rsid w:val="00C47944"/>
    <w:rsid w:val="00C47C3C"/>
    <w:rsid w:val="00C47E13"/>
    <w:rsid w:val="00C5011A"/>
    <w:rsid w:val="00C505D8"/>
    <w:rsid w:val="00C50634"/>
    <w:rsid w:val="00C507C9"/>
    <w:rsid w:val="00C50DF6"/>
    <w:rsid w:val="00C5117A"/>
    <w:rsid w:val="00C51760"/>
    <w:rsid w:val="00C51916"/>
    <w:rsid w:val="00C52410"/>
    <w:rsid w:val="00C525B3"/>
    <w:rsid w:val="00C52652"/>
    <w:rsid w:val="00C53372"/>
    <w:rsid w:val="00C54159"/>
    <w:rsid w:val="00C541BE"/>
    <w:rsid w:val="00C548AC"/>
    <w:rsid w:val="00C5531A"/>
    <w:rsid w:val="00C55374"/>
    <w:rsid w:val="00C55384"/>
    <w:rsid w:val="00C55411"/>
    <w:rsid w:val="00C5590E"/>
    <w:rsid w:val="00C56FCC"/>
    <w:rsid w:val="00C57415"/>
    <w:rsid w:val="00C57751"/>
    <w:rsid w:val="00C57B3F"/>
    <w:rsid w:val="00C60E3A"/>
    <w:rsid w:val="00C6184F"/>
    <w:rsid w:val="00C61B6C"/>
    <w:rsid w:val="00C6225A"/>
    <w:rsid w:val="00C62CE5"/>
    <w:rsid w:val="00C63B22"/>
    <w:rsid w:val="00C64604"/>
    <w:rsid w:val="00C647DC"/>
    <w:rsid w:val="00C649D5"/>
    <w:rsid w:val="00C657AE"/>
    <w:rsid w:val="00C65BD3"/>
    <w:rsid w:val="00C66225"/>
    <w:rsid w:val="00C66542"/>
    <w:rsid w:val="00C6716C"/>
    <w:rsid w:val="00C67276"/>
    <w:rsid w:val="00C67C02"/>
    <w:rsid w:val="00C67F71"/>
    <w:rsid w:val="00C7068B"/>
    <w:rsid w:val="00C70759"/>
    <w:rsid w:val="00C715A0"/>
    <w:rsid w:val="00C716DC"/>
    <w:rsid w:val="00C720F6"/>
    <w:rsid w:val="00C722CB"/>
    <w:rsid w:val="00C73517"/>
    <w:rsid w:val="00C74924"/>
    <w:rsid w:val="00C74954"/>
    <w:rsid w:val="00C74A03"/>
    <w:rsid w:val="00C74CA9"/>
    <w:rsid w:val="00C74D5E"/>
    <w:rsid w:val="00C74DE9"/>
    <w:rsid w:val="00C74E21"/>
    <w:rsid w:val="00C7534C"/>
    <w:rsid w:val="00C754AD"/>
    <w:rsid w:val="00C756BB"/>
    <w:rsid w:val="00C7591B"/>
    <w:rsid w:val="00C75B9E"/>
    <w:rsid w:val="00C75BF4"/>
    <w:rsid w:val="00C75D45"/>
    <w:rsid w:val="00C763C4"/>
    <w:rsid w:val="00C766C4"/>
    <w:rsid w:val="00C76A5B"/>
    <w:rsid w:val="00C76B33"/>
    <w:rsid w:val="00C76E24"/>
    <w:rsid w:val="00C801BE"/>
    <w:rsid w:val="00C8048E"/>
    <w:rsid w:val="00C81124"/>
    <w:rsid w:val="00C818EB"/>
    <w:rsid w:val="00C81BA7"/>
    <w:rsid w:val="00C81DC6"/>
    <w:rsid w:val="00C821D9"/>
    <w:rsid w:val="00C826BB"/>
    <w:rsid w:val="00C82B81"/>
    <w:rsid w:val="00C82D6B"/>
    <w:rsid w:val="00C82FB8"/>
    <w:rsid w:val="00C833BE"/>
    <w:rsid w:val="00C8386A"/>
    <w:rsid w:val="00C83944"/>
    <w:rsid w:val="00C83964"/>
    <w:rsid w:val="00C83AC3"/>
    <w:rsid w:val="00C83AEE"/>
    <w:rsid w:val="00C83C62"/>
    <w:rsid w:val="00C8439A"/>
    <w:rsid w:val="00C84C52"/>
    <w:rsid w:val="00C85354"/>
    <w:rsid w:val="00C861AC"/>
    <w:rsid w:val="00C86255"/>
    <w:rsid w:val="00C86C54"/>
    <w:rsid w:val="00C8712C"/>
    <w:rsid w:val="00C87AC4"/>
    <w:rsid w:val="00C905AA"/>
    <w:rsid w:val="00C90EE5"/>
    <w:rsid w:val="00C91A44"/>
    <w:rsid w:val="00C92461"/>
    <w:rsid w:val="00C92603"/>
    <w:rsid w:val="00C929B5"/>
    <w:rsid w:val="00C929C4"/>
    <w:rsid w:val="00C92B57"/>
    <w:rsid w:val="00C931EC"/>
    <w:rsid w:val="00C93273"/>
    <w:rsid w:val="00C942D9"/>
    <w:rsid w:val="00C9477F"/>
    <w:rsid w:val="00C949CD"/>
    <w:rsid w:val="00C94A6C"/>
    <w:rsid w:val="00C94CE9"/>
    <w:rsid w:val="00C9535B"/>
    <w:rsid w:val="00C957DB"/>
    <w:rsid w:val="00C95A1F"/>
    <w:rsid w:val="00C95E11"/>
    <w:rsid w:val="00C962CB"/>
    <w:rsid w:val="00C96ED5"/>
    <w:rsid w:val="00C96EE9"/>
    <w:rsid w:val="00C96F6B"/>
    <w:rsid w:val="00C96F79"/>
    <w:rsid w:val="00C97A0B"/>
    <w:rsid w:val="00CA02E6"/>
    <w:rsid w:val="00CA0712"/>
    <w:rsid w:val="00CA1356"/>
    <w:rsid w:val="00CA1BEB"/>
    <w:rsid w:val="00CA1CE6"/>
    <w:rsid w:val="00CA1D72"/>
    <w:rsid w:val="00CA1E61"/>
    <w:rsid w:val="00CA1F28"/>
    <w:rsid w:val="00CA2185"/>
    <w:rsid w:val="00CA24D7"/>
    <w:rsid w:val="00CA2AED"/>
    <w:rsid w:val="00CA31DA"/>
    <w:rsid w:val="00CA37F1"/>
    <w:rsid w:val="00CA39B4"/>
    <w:rsid w:val="00CA39F7"/>
    <w:rsid w:val="00CA3A30"/>
    <w:rsid w:val="00CA416B"/>
    <w:rsid w:val="00CA483A"/>
    <w:rsid w:val="00CA5583"/>
    <w:rsid w:val="00CA57DA"/>
    <w:rsid w:val="00CA58E0"/>
    <w:rsid w:val="00CA66A8"/>
    <w:rsid w:val="00CA6957"/>
    <w:rsid w:val="00CA79B4"/>
    <w:rsid w:val="00CA7E2D"/>
    <w:rsid w:val="00CB02D2"/>
    <w:rsid w:val="00CB02FC"/>
    <w:rsid w:val="00CB0335"/>
    <w:rsid w:val="00CB04B7"/>
    <w:rsid w:val="00CB09DA"/>
    <w:rsid w:val="00CB0E54"/>
    <w:rsid w:val="00CB0FDB"/>
    <w:rsid w:val="00CB1068"/>
    <w:rsid w:val="00CB12DE"/>
    <w:rsid w:val="00CB1319"/>
    <w:rsid w:val="00CB1797"/>
    <w:rsid w:val="00CB18FF"/>
    <w:rsid w:val="00CB1CB8"/>
    <w:rsid w:val="00CB1D02"/>
    <w:rsid w:val="00CB201E"/>
    <w:rsid w:val="00CB2326"/>
    <w:rsid w:val="00CB28C8"/>
    <w:rsid w:val="00CB2D5B"/>
    <w:rsid w:val="00CB2EBE"/>
    <w:rsid w:val="00CB3E34"/>
    <w:rsid w:val="00CB478D"/>
    <w:rsid w:val="00CB4A8A"/>
    <w:rsid w:val="00CB5799"/>
    <w:rsid w:val="00CB5A1F"/>
    <w:rsid w:val="00CB5B70"/>
    <w:rsid w:val="00CB63F8"/>
    <w:rsid w:val="00CB690B"/>
    <w:rsid w:val="00CB6E3B"/>
    <w:rsid w:val="00CB6F5D"/>
    <w:rsid w:val="00CB70F6"/>
    <w:rsid w:val="00CB74BD"/>
    <w:rsid w:val="00CC06DF"/>
    <w:rsid w:val="00CC0C29"/>
    <w:rsid w:val="00CC0D2F"/>
    <w:rsid w:val="00CC0E6B"/>
    <w:rsid w:val="00CC17D6"/>
    <w:rsid w:val="00CC23E5"/>
    <w:rsid w:val="00CC26F8"/>
    <w:rsid w:val="00CC279F"/>
    <w:rsid w:val="00CC2B37"/>
    <w:rsid w:val="00CC314E"/>
    <w:rsid w:val="00CC32BE"/>
    <w:rsid w:val="00CC3315"/>
    <w:rsid w:val="00CC3605"/>
    <w:rsid w:val="00CC3D74"/>
    <w:rsid w:val="00CC3E3B"/>
    <w:rsid w:val="00CC3F68"/>
    <w:rsid w:val="00CC4912"/>
    <w:rsid w:val="00CC4B64"/>
    <w:rsid w:val="00CC4D38"/>
    <w:rsid w:val="00CC51E4"/>
    <w:rsid w:val="00CC5416"/>
    <w:rsid w:val="00CC5993"/>
    <w:rsid w:val="00CC600B"/>
    <w:rsid w:val="00CC6167"/>
    <w:rsid w:val="00CC61E3"/>
    <w:rsid w:val="00CC6E7A"/>
    <w:rsid w:val="00CC7AB4"/>
    <w:rsid w:val="00CD003E"/>
    <w:rsid w:val="00CD005E"/>
    <w:rsid w:val="00CD177D"/>
    <w:rsid w:val="00CD259E"/>
    <w:rsid w:val="00CD2AD0"/>
    <w:rsid w:val="00CD2AD8"/>
    <w:rsid w:val="00CD35E6"/>
    <w:rsid w:val="00CD371C"/>
    <w:rsid w:val="00CD4068"/>
    <w:rsid w:val="00CD40C4"/>
    <w:rsid w:val="00CD41A9"/>
    <w:rsid w:val="00CD4710"/>
    <w:rsid w:val="00CD48C6"/>
    <w:rsid w:val="00CD4B26"/>
    <w:rsid w:val="00CD4C24"/>
    <w:rsid w:val="00CD54A2"/>
    <w:rsid w:val="00CD5A35"/>
    <w:rsid w:val="00CD5ED3"/>
    <w:rsid w:val="00CD629A"/>
    <w:rsid w:val="00CD6980"/>
    <w:rsid w:val="00CD7315"/>
    <w:rsid w:val="00CD7479"/>
    <w:rsid w:val="00CE08AE"/>
    <w:rsid w:val="00CE0C88"/>
    <w:rsid w:val="00CE10EF"/>
    <w:rsid w:val="00CE11BD"/>
    <w:rsid w:val="00CE1355"/>
    <w:rsid w:val="00CE1757"/>
    <w:rsid w:val="00CE18DA"/>
    <w:rsid w:val="00CE2622"/>
    <w:rsid w:val="00CE358B"/>
    <w:rsid w:val="00CE3BD8"/>
    <w:rsid w:val="00CE3BEA"/>
    <w:rsid w:val="00CE3EAB"/>
    <w:rsid w:val="00CE4235"/>
    <w:rsid w:val="00CE4482"/>
    <w:rsid w:val="00CE4BB5"/>
    <w:rsid w:val="00CE50A2"/>
    <w:rsid w:val="00CE50FD"/>
    <w:rsid w:val="00CE5196"/>
    <w:rsid w:val="00CE548E"/>
    <w:rsid w:val="00CE5686"/>
    <w:rsid w:val="00CE5975"/>
    <w:rsid w:val="00CE5DCA"/>
    <w:rsid w:val="00CE5E28"/>
    <w:rsid w:val="00CE64C9"/>
    <w:rsid w:val="00CE6611"/>
    <w:rsid w:val="00CE6730"/>
    <w:rsid w:val="00CE73DE"/>
    <w:rsid w:val="00CE752A"/>
    <w:rsid w:val="00CE7595"/>
    <w:rsid w:val="00CE78E1"/>
    <w:rsid w:val="00CE79D2"/>
    <w:rsid w:val="00CE7B6C"/>
    <w:rsid w:val="00CF0807"/>
    <w:rsid w:val="00CF0B9A"/>
    <w:rsid w:val="00CF1099"/>
    <w:rsid w:val="00CF1211"/>
    <w:rsid w:val="00CF15D6"/>
    <w:rsid w:val="00CF1FC3"/>
    <w:rsid w:val="00CF205D"/>
    <w:rsid w:val="00CF20E7"/>
    <w:rsid w:val="00CF2C40"/>
    <w:rsid w:val="00CF36AB"/>
    <w:rsid w:val="00CF430B"/>
    <w:rsid w:val="00CF474F"/>
    <w:rsid w:val="00CF48CA"/>
    <w:rsid w:val="00CF4BA8"/>
    <w:rsid w:val="00CF5296"/>
    <w:rsid w:val="00CF5440"/>
    <w:rsid w:val="00CF5D28"/>
    <w:rsid w:val="00CF5D72"/>
    <w:rsid w:val="00CF5FE1"/>
    <w:rsid w:val="00CF613D"/>
    <w:rsid w:val="00CF6AEE"/>
    <w:rsid w:val="00CF6C02"/>
    <w:rsid w:val="00CF7434"/>
    <w:rsid w:val="00CF75E7"/>
    <w:rsid w:val="00CF7C0F"/>
    <w:rsid w:val="00D00274"/>
    <w:rsid w:val="00D002C5"/>
    <w:rsid w:val="00D013E9"/>
    <w:rsid w:val="00D01722"/>
    <w:rsid w:val="00D01830"/>
    <w:rsid w:val="00D019DB"/>
    <w:rsid w:val="00D02BB1"/>
    <w:rsid w:val="00D02C40"/>
    <w:rsid w:val="00D036A0"/>
    <w:rsid w:val="00D03718"/>
    <w:rsid w:val="00D03A33"/>
    <w:rsid w:val="00D03A8A"/>
    <w:rsid w:val="00D041A2"/>
    <w:rsid w:val="00D04AC1"/>
    <w:rsid w:val="00D050B0"/>
    <w:rsid w:val="00D059D8"/>
    <w:rsid w:val="00D05DF8"/>
    <w:rsid w:val="00D05E4F"/>
    <w:rsid w:val="00D0609D"/>
    <w:rsid w:val="00D064E8"/>
    <w:rsid w:val="00D06708"/>
    <w:rsid w:val="00D06AE8"/>
    <w:rsid w:val="00D0747A"/>
    <w:rsid w:val="00D07863"/>
    <w:rsid w:val="00D07CAE"/>
    <w:rsid w:val="00D07F0C"/>
    <w:rsid w:val="00D07F38"/>
    <w:rsid w:val="00D10390"/>
    <w:rsid w:val="00D10523"/>
    <w:rsid w:val="00D109D9"/>
    <w:rsid w:val="00D10A88"/>
    <w:rsid w:val="00D11414"/>
    <w:rsid w:val="00D118DB"/>
    <w:rsid w:val="00D12359"/>
    <w:rsid w:val="00D12600"/>
    <w:rsid w:val="00D12910"/>
    <w:rsid w:val="00D12F6F"/>
    <w:rsid w:val="00D13049"/>
    <w:rsid w:val="00D13384"/>
    <w:rsid w:val="00D1404E"/>
    <w:rsid w:val="00D14224"/>
    <w:rsid w:val="00D1455A"/>
    <w:rsid w:val="00D14DB6"/>
    <w:rsid w:val="00D14E8C"/>
    <w:rsid w:val="00D14EFE"/>
    <w:rsid w:val="00D15A9C"/>
    <w:rsid w:val="00D15C2E"/>
    <w:rsid w:val="00D173F5"/>
    <w:rsid w:val="00D17426"/>
    <w:rsid w:val="00D17F4E"/>
    <w:rsid w:val="00D2024A"/>
    <w:rsid w:val="00D20298"/>
    <w:rsid w:val="00D20962"/>
    <w:rsid w:val="00D215D6"/>
    <w:rsid w:val="00D216A7"/>
    <w:rsid w:val="00D21944"/>
    <w:rsid w:val="00D21F99"/>
    <w:rsid w:val="00D22435"/>
    <w:rsid w:val="00D2251A"/>
    <w:rsid w:val="00D22FBD"/>
    <w:rsid w:val="00D242AE"/>
    <w:rsid w:val="00D24391"/>
    <w:rsid w:val="00D243D0"/>
    <w:rsid w:val="00D2476A"/>
    <w:rsid w:val="00D24EFF"/>
    <w:rsid w:val="00D250DC"/>
    <w:rsid w:val="00D2515B"/>
    <w:rsid w:val="00D25A33"/>
    <w:rsid w:val="00D25EA1"/>
    <w:rsid w:val="00D26036"/>
    <w:rsid w:val="00D264C7"/>
    <w:rsid w:val="00D26C34"/>
    <w:rsid w:val="00D26CDA"/>
    <w:rsid w:val="00D27077"/>
    <w:rsid w:val="00D2766B"/>
    <w:rsid w:val="00D27D73"/>
    <w:rsid w:val="00D30216"/>
    <w:rsid w:val="00D30C19"/>
    <w:rsid w:val="00D310A6"/>
    <w:rsid w:val="00D314AA"/>
    <w:rsid w:val="00D31BF6"/>
    <w:rsid w:val="00D31DEB"/>
    <w:rsid w:val="00D32059"/>
    <w:rsid w:val="00D32284"/>
    <w:rsid w:val="00D32FDA"/>
    <w:rsid w:val="00D33917"/>
    <w:rsid w:val="00D34000"/>
    <w:rsid w:val="00D35A4B"/>
    <w:rsid w:val="00D35BD3"/>
    <w:rsid w:val="00D35D5A"/>
    <w:rsid w:val="00D35F9F"/>
    <w:rsid w:val="00D3626A"/>
    <w:rsid w:val="00D3727A"/>
    <w:rsid w:val="00D372B8"/>
    <w:rsid w:val="00D379D0"/>
    <w:rsid w:val="00D37E2C"/>
    <w:rsid w:val="00D40461"/>
    <w:rsid w:val="00D4069B"/>
    <w:rsid w:val="00D40835"/>
    <w:rsid w:val="00D40AEE"/>
    <w:rsid w:val="00D41ADD"/>
    <w:rsid w:val="00D42C0A"/>
    <w:rsid w:val="00D42CE6"/>
    <w:rsid w:val="00D433D2"/>
    <w:rsid w:val="00D43523"/>
    <w:rsid w:val="00D44018"/>
    <w:rsid w:val="00D440BD"/>
    <w:rsid w:val="00D44693"/>
    <w:rsid w:val="00D44806"/>
    <w:rsid w:val="00D449B2"/>
    <w:rsid w:val="00D44C2E"/>
    <w:rsid w:val="00D45567"/>
    <w:rsid w:val="00D458B4"/>
    <w:rsid w:val="00D45EB9"/>
    <w:rsid w:val="00D46093"/>
    <w:rsid w:val="00D463AC"/>
    <w:rsid w:val="00D46997"/>
    <w:rsid w:val="00D46C97"/>
    <w:rsid w:val="00D4746F"/>
    <w:rsid w:val="00D4758C"/>
    <w:rsid w:val="00D4778C"/>
    <w:rsid w:val="00D47A8D"/>
    <w:rsid w:val="00D47C16"/>
    <w:rsid w:val="00D50245"/>
    <w:rsid w:val="00D50248"/>
    <w:rsid w:val="00D502F5"/>
    <w:rsid w:val="00D50C12"/>
    <w:rsid w:val="00D50DA8"/>
    <w:rsid w:val="00D50ED2"/>
    <w:rsid w:val="00D510E2"/>
    <w:rsid w:val="00D51573"/>
    <w:rsid w:val="00D51749"/>
    <w:rsid w:val="00D5181B"/>
    <w:rsid w:val="00D5183D"/>
    <w:rsid w:val="00D51BC1"/>
    <w:rsid w:val="00D520A7"/>
    <w:rsid w:val="00D522E6"/>
    <w:rsid w:val="00D52CDD"/>
    <w:rsid w:val="00D53232"/>
    <w:rsid w:val="00D53450"/>
    <w:rsid w:val="00D539E6"/>
    <w:rsid w:val="00D5577E"/>
    <w:rsid w:val="00D562E9"/>
    <w:rsid w:val="00D56A62"/>
    <w:rsid w:val="00D56BEF"/>
    <w:rsid w:val="00D574BF"/>
    <w:rsid w:val="00D5790C"/>
    <w:rsid w:val="00D57FA2"/>
    <w:rsid w:val="00D601FB"/>
    <w:rsid w:val="00D60BA3"/>
    <w:rsid w:val="00D60E6B"/>
    <w:rsid w:val="00D6196C"/>
    <w:rsid w:val="00D61E61"/>
    <w:rsid w:val="00D62439"/>
    <w:rsid w:val="00D62D0A"/>
    <w:rsid w:val="00D63597"/>
    <w:rsid w:val="00D64318"/>
    <w:rsid w:val="00D6443E"/>
    <w:rsid w:val="00D64472"/>
    <w:rsid w:val="00D6457D"/>
    <w:rsid w:val="00D64872"/>
    <w:rsid w:val="00D65228"/>
    <w:rsid w:val="00D653DA"/>
    <w:rsid w:val="00D655F5"/>
    <w:rsid w:val="00D66089"/>
    <w:rsid w:val="00D66C19"/>
    <w:rsid w:val="00D67BE8"/>
    <w:rsid w:val="00D70107"/>
    <w:rsid w:val="00D701D6"/>
    <w:rsid w:val="00D70B9C"/>
    <w:rsid w:val="00D710F8"/>
    <w:rsid w:val="00D7181F"/>
    <w:rsid w:val="00D719C9"/>
    <w:rsid w:val="00D72111"/>
    <w:rsid w:val="00D727C7"/>
    <w:rsid w:val="00D72B1D"/>
    <w:rsid w:val="00D72D63"/>
    <w:rsid w:val="00D7334A"/>
    <w:rsid w:val="00D734D1"/>
    <w:rsid w:val="00D74499"/>
    <w:rsid w:val="00D745B1"/>
    <w:rsid w:val="00D74C1B"/>
    <w:rsid w:val="00D74C4A"/>
    <w:rsid w:val="00D752A3"/>
    <w:rsid w:val="00D75B47"/>
    <w:rsid w:val="00D76220"/>
    <w:rsid w:val="00D764D3"/>
    <w:rsid w:val="00D77853"/>
    <w:rsid w:val="00D77B7B"/>
    <w:rsid w:val="00D77F62"/>
    <w:rsid w:val="00D80274"/>
    <w:rsid w:val="00D8028B"/>
    <w:rsid w:val="00D81603"/>
    <w:rsid w:val="00D817FB"/>
    <w:rsid w:val="00D819D5"/>
    <w:rsid w:val="00D819F7"/>
    <w:rsid w:val="00D81BB8"/>
    <w:rsid w:val="00D81E6F"/>
    <w:rsid w:val="00D82392"/>
    <w:rsid w:val="00D82647"/>
    <w:rsid w:val="00D829B3"/>
    <w:rsid w:val="00D82B16"/>
    <w:rsid w:val="00D82D29"/>
    <w:rsid w:val="00D8375C"/>
    <w:rsid w:val="00D83EB8"/>
    <w:rsid w:val="00D843BE"/>
    <w:rsid w:val="00D84A7D"/>
    <w:rsid w:val="00D8530C"/>
    <w:rsid w:val="00D85720"/>
    <w:rsid w:val="00D85866"/>
    <w:rsid w:val="00D85B4F"/>
    <w:rsid w:val="00D85C0E"/>
    <w:rsid w:val="00D86772"/>
    <w:rsid w:val="00D86E2A"/>
    <w:rsid w:val="00D86ED8"/>
    <w:rsid w:val="00D86F19"/>
    <w:rsid w:val="00D86F68"/>
    <w:rsid w:val="00D874DF"/>
    <w:rsid w:val="00D90057"/>
    <w:rsid w:val="00D90CD0"/>
    <w:rsid w:val="00D90D83"/>
    <w:rsid w:val="00D90FE5"/>
    <w:rsid w:val="00D912E5"/>
    <w:rsid w:val="00D91BED"/>
    <w:rsid w:val="00D91EAE"/>
    <w:rsid w:val="00D925F6"/>
    <w:rsid w:val="00D92919"/>
    <w:rsid w:val="00D92DA6"/>
    <w:rsid w:val="00D9344A"/>
    <w:rsid w:val="00D935E4"/>
    <w:rsid w:val="00D93DA0"/>
    <w:rsid w:val="00D9415C"/>
    <w:rsid w:val="00D94303"/>
    <w:rsid w:val="00D94F4C"/>
    <w:rsid w:val="00D95434"/>
    <w:rsid w:val="00D9557D"/>
    <w:rsid w:val="00D9568C"/>
    <w:rsid w:val="00D95889"/>
    <w:rsid w:val="00D95AC1"/>
    <w:rsid w:val="00D95FE1"/>
    <w:rsid w:val="00D96075"/>
    <w:rsid w:val="00D966C9"/>
    <w:rsid w:val="00D96D5C"/>
    <w:rsid w:val="00D9725C"/>
    <w:rsid w:val="00D975EB"/>
    <w:rsid w:val="00D97EE0"/>
    <w:rsid w:val="00DA0591"/>
    <w:rsid w:val="00DA0E18"/>
    <w:rsid w:val="00DA1378"/>
    <w:rsid w:val="00DA1DAF"/>
    <w:rsid w:val="00DA1F25"/>
    <w:rsid w:val="00DA2642"/>
    <w:rsid w:val="00DA360D"/>
    <w:rsid w:val="00DA3695"/>
    <w:rsid w:val="00DA44F0"/>
    <w:rsid w:val="00DA4D0A"/>
    <w:rsid w:val="00DA510F"/>
    <w:rsid w:val="00DA5323"/>
    <w:rsid w:val="00DA61C4"/>
    <w:rsid w:val="00DA6405"/>
    <w:rsid w:val="00DA64A1"/>
    <w:rsid w:val="00DA6FA3"/>
    <w:rsid w:val="00DA71E3"/>
    <w:rsid w:val="00DA75E5"/>
    <w:rsid w:val="00DA79AE"/>
    <w:rsid w:val="00DA7B45"/>
    <w:rsid w:val="00DB01AC"/>
    <w:rsid w:val="00DB0363"/>
    <w:rsid w:val="00DB08C6"/>
    <w:rsid w:val="00DB12FB"/>
    <w:rsid w:val="00DB1971"/>
    <w:rsid w:val="00DB1D8E"/>
    <w:rsid w:val="00DB301E"/>
    <w:rsid w:val="00DB335A"/>
    <w:rsid w:val="00DB351A"/>
    <w:rsid w:val="00DB3638"/>
    <w:rsid w:val="00DB39F0"/>
    <w:rsid w:val="00DB3A47"/>
    <w:rsid w:val="00DB3D92"/>
    <w:rsid w:val="00DB43D5"/>
    <w:rsid w:val="00DB449C"/>
    <w:rsid w:val="00DB4513"/>
    <w:rsid w:val="00DB4547"/>
    <w:rsid w:val="00DB47E8"/>
    <w:rsid w:val="00DB4B88"/>
    <w:rsid w:val="00DB5E6E"/>
    <w:rsid w:val="00DB5ECC"/>
    <w:rsid w:val="00DB6D3F"/>
    <w:rsid w:val="00DB6ED3"/>
    <w:rsid w:val="00DB72AF"/>
    <w:rsid w:val="00DB7730"/>
    <w:rsid w:val="00DB78CA"/>
    <w:rsid w:val="00DC0A03"/>
    <w:rsid w:val="00DC0CBA"/>
    <w:rsid w:val="00DC0F03"/>
    <w:rsid w:val="00DC1A8A"/>
    <w:rsid w:val="00DC1DB7"/>
    <w:rsid w:val="00DC20CE"/>
    <w:rsid w:val="00DC20E3"/>
    <w:rsid w:val="00DC222C"/>
    <w:rsid w:val="00DC248C"/>
    <w:rsid w:val="00DC2C6F"/>
    <w:rsid w:val="00DC2F8C"/>
    <w:rsid w:val="00DC38E0"/>
    <w:rsid w:val="00DC3A03"/>
    <w:rsid w:val="00DC49AC"/>
    <w:rsid w:val="00DC4E5E"/>
    <w:rsid w:val="00DC5EC2"/>
    <w:rsid w:val="00DC6105"/>
    <w:rsid w:val="00DC61F5"/>
    <w:rsid w:val="00DC63D3"/>
    <w:rsid w:val="00DC63D7"/>
    <w:rsid w:val="00DC6AFB"/>
    <w:rsid w:val="00DC6DF0"/>
    <w:rsid w:val="00DC70C2"/>
    <w:rsid w:val="00DC7B54"/>
    <w:rsid w:val="00DC7C91"/>
    <w:rsid w:val="00DC7D84"/>
    <w:rsid w:val="00DD02EC"/>
    <w:rsid w:val="00DD07D2"/>
    <w:rsid w:val="00DD0F34"/>
    <w:rsid w:val="00DD11D0"/>
    <w:rsid w:val="00DD14BB"/>
    <w:rsid w:val="00DD16DB"/>
    <w:rsid w:val="00DD208B"/>
    <w:rsid w:val="00DD229E"/>
    <w:rsid w:val="00DD2FF4"/>
    <w:rsid w:val="00DD30EC"/>
    <w:rsid w:val="00DD3C41"/>
    <w:rsid w:val="00DD3D8B"/>
    <w:rsid w:val="00DD4447"/>
    <w:rsid w:val="00DD4BDA"/>
    <w:rsid w:val="00DD4D8F"/>
    <w:rsid w:val="00DD4F04"/>
    <w:rsid w:val="00DD55E0"/>
    <w:rsid w:val="00DD5A52"/>
    <w:rsid w:val="00DD5C1E"/>
    <w:rsid w:val="00DD5FAA"/>
    <w:rsid w:val="00DD603D"/>
    <w:rsid w:val="00DD6219"/>
    <w:rsid w:val="00DD6A27"/>
    <w:rsid w:val="00DD6AC0"/>
    <w:rsid w:val="00DD7E89"/>
    <w:rsid w:val="00DE0D05"/>
    <w:rsid w:val="00DE13FF"/>
    <w:rsid w:val="00DE1643"/>
    <w:rsid w:val="00DE1FBC"/>
    <w:rsid w:val="00DE22B5"/>
    <w:rsid w:val="00DE25C6"/>
    <w:rsid w:val="00DE26D0"/>
    <w:rsid w:val="00DE2B69"/>
    <w:rsid w:val="00DE3669"/>
    <w:rsid w:val="00DE3C97"/>
    <w:rsid w:val="00DE3DBB"/>
    <w:rsid w:val="00DE42EB"/>
    <w:rsid w:val="00DE4383"/>
    <w:rsid w:val="00DE46AC"/>
    <w:rsid w:val="00DE4AF9"/>
    <w:rsid w:val="00DE4F29"/>
    <w:rsid w:val="00DE544A"/>
    <w:rsid w:val="00DE56D7"/>
    <w:rsid w:val="00DE63A8"/>
    <w:rsid w:val="00DE719E"/>
    <w:rsid w:val="00DE77F5"/>
    <w:rsid w:val="00DE7C0D"/>
    <w:rsid w:val="00DE7C46"/>
    <w:rsid w:val="00DF0205"/>
    <w:rsid w:val="00DF10DF"/>
    <w:rsid w:val="00DF11BA"/>
    <w:rsid w:val="00DF192B"/>
    <w:rsid w:val="00DF1A7A"/>
    <w:rsid w:val="00DF1E4D"/>
    <w:rsid w:val="00DF247E"/>
    <w:rsid w:val="00DF27B9"/>
    <w:rsid w:val="00DF2800"/>
    <w:rsid w:val="00DF2A2A"/>
    <w:rsid w:val="00DF2C99"/>
    <w:rsid w:val="00DF34FE"/>
    <w:rsid w:val="00DF4D29"/>
    <w:rsid w:val="00DF5116"/>
    <w:rsid w:val="00DF58FC"/>
    <w:rsid w:val="00DF5939"/>
    <w:rsid w:val="00DF5E4B"/>
    <w:rsid w:val="00DF5F30"/>
    <w:rsid w:val="00DF6A1B"/>
    <w:rsid w:val="00DF6BE6"/>
    <w:rsid w:val="00DF6CD2"/>
    <w:rsid w:val="00DF70CE"/>
    <w:rsid w:val="00DF737B"/>
    <w:rsid w:val="00DF747F"/>
    <w:rsid w:val="00DF777C"/>
    <w:rsid w:val="00DF7ED2"/>
    <w:rsid w:val="00E0039C"/>
    <w:rsid w:val="00E00573"/>
    <w:rsid w:val="00E00AC0"/>
    <w:rsid w:val="00E018D7"/>
    <w:rsid w:val="00E0214C"/>
    <w:rsid w:val="00E024D2"/>
    <w:rsid w:val="00E02CD7"/>
    <w:rsid w:val="00E03203"/>
    <w:rsid w:val="00E03EBD"/>
    <w:rsid w:val="00E04778"/>
    <w:rsid w:val="00E04F40"/>
    <w:rsid w:val="00E05286"/>
    <w:rsid w:val="00E053E3"/>
    <w:rsid w:val="00E0576C"/>
    <w:rsid w:val="00E05CAD"/>
    <w:rsid w:val="00E06FAC"/>
    <w:rsid w:val="00E06FDE"/>
    <w:rsid w:val="00E074BE"/>
    <w:rsid w:val="00E100B8"/>
    <w:rsid w:val="00E1030F"/>
    <w:rsid w:val="00E10F0B"/>
    <w:rsid w:val="00E11194"/>
    <w:rsid w:val="00E1146C"/>
    <w:rsid w:val="00E11538"/>
    <w:rsid w:val="00E11788"/>
    <w:rsid w:val="00E11882"/>
    <w:rsid w:val="00E13276"/>
    <w:rsid w:val="00E1359E"/>
    <w:rsid w:val="00E138E4"/>
    <w:rsid w:val="00E13A07"/>
    <w:rsid w:val="00E13AEC"/>
    <w:rsid w:val="00E13CA8"/>
    <w:rsid w:val="00E13CB7"/>
    <w:rsid w:val="00E13D25"/>
    <w:rsid w:val="00E142A4"/>
    <w:rsid w:val="00E155C9"/>
    <w:rsid w:val="00E1576F"/>
    <w:rsid w:val="00E15A59"/>
    <w:rsid w:val="00E1650E"/>
    <w:rsid w:val="00E1683E"/>
    <w:rsid w:val="00E16853"/>
    <w:rsid w:val="00E168A9"/>
    <w:rsid w:val="00E16A48"/>
    <w:rsid w:val="00E16D35"/>
    <w:rsid w:val="00E16FB9"/>
    <w:rsid w:val="00E173C0"/>
    <w:rsid w:val="00E176EA"/>
    <w:rsid w:val="00E17BC3"/>
    <w:rsid w:val="00E200D3"/>
    <w:rsid w:val="00E212E9"/>
    <w:rsid w:val="00E21526"/>
    <w:rsid w:val="00E21B33"/>
    <w:rsid w:val="00E240A4"/>
    <w:rsid w:val="00E24280"/>
    <w:rsid w:val="00E24656"/>
    <w:rsid w:val="00E248E8"/>
    <w:rsid w:val="00E251EC"/>
    <w:rsid w:val="00E257A7"/>
    <w:rsid w:val="00E258BF"/>
    <w:rsid w:val="00E26244"/>
    <w:rsid w:val="00E269C3"/>
    <w:rsid w:val="00E26DB9"/>
    <w:rsid w:val="00E27222"/>
    <w:rsid w:val="00E272EF"/>
    <w:rsid w:val="00E27C7A"/>
    <w:rsid w:val="00E27E57"/>
    <w:rsid w:val="00E27FC2"/>
    <w:rsid w:val="00E3051C"/>
    <w:rsid w:val="00E30565"/>
    <w:rsid w:val="00E308C5"/>
    <w:rsid w:val="00E30BDE"/>
    <w:rsid w:val="00E30C0D"/>
    <w:rsid w:val="00E31280"/>
    <w:rsid w:val="00E31F13"/>
    <w:rsid w:val="00E32470"/>
    <w:rsid w:val="00E32958"/>
    <w:rsid w:val="00E329BB"/>
    <w:rsid w:val="00E32A3F"/>
    <w:rsid w:val="00E32AE7"/>
    <w:rsid w:val="00E32D35"/>
    <w:rsid w:val="00E32DE4"/>
    <w:rsid w:val="00E32E9C"/>
    <w:rsid w:val="00E3383C"/>
    <w:rsid w:val="00E34118"/>
    <w:rsid w:val="00E349D3"/>
    <w:rsid w:val="00E34F76"/>
    <w:rsid w:val="00E35875"/>
    <w:rsid w:val="00E359F4"/>
    <w:rsid w:val="00E35C04"/>
    <w:rsid w:val="00E36207"/>
    <w:rsid w:val="00E3622E"/>
    <w:rsid w:val="00E36798"/>
    <w:rsid w:val="00E36846"/>
    <w:rsid w:val="00E36BAC"/>
    <w:rsid w:val="00E36DD8"/>
    <w:rsid w:val="00E3712F"/>
    <w:rsid w:val="00E37E19"/>
    <w:rsid w:val="00E40057"/>
    <w:rsid w:val="00E40109"/>
    <w:rsid w:val="00E40479"/>
    <w:rsid w:val="00E404B5"/>
    <w:rsid w:val="00E4060A"/>
    <w:rsid w:val="00E40D62"/>
    <w:rsid w:val="00E41083"/>
    <w:rsid w:val="00E41430"/>
    <w:rsid w:val="00E42E87"/>
    <w:rsid w:val="00E439DA"/>
    <w:rsid w:val="00E43B5F"/>
    <w:rsid w:val="00E43F8E"/>
    <w:rsid w:val="00E44305"/>
    <w:rsid w:val="00E445CB"/>
    <w:rsid w:val="00E44D5C"/>
    <w:rsid w:val="00E45DAB"/>
    <w:rsid w:val="00E45FB6"/>
    <w:rsid w:val="00E46037"/>
    <w:rsid w:val="00E464DA"/>
    <w:rsid w:val="00E4675F"/>
    <w:rsid w:val="00E4680C"/>
    <w:rsid w:val="00E469BD"/>
    <w:rsid w:val="00E469DD"/>
    <w:rsid w:val="00E470E4"/>
    <w:rsid w:val="00E47226"/>
    <w:rsid w:val="00E5019B"/>
    <w:rsid w:val="00E5039C"/>
    <w:rsid w:val="00E506A0"/>
    <w:rsid w:val="00E51205"/>
    <w:rsid w:val="00E515A2"/>
    <w:rsid w:val="00E51AFB"/>
    <w:rsid w:val="00E51CE8"/>
    <w:rsid w:val="00E51E73"/>
    <w:rsid w:val="00E51F46"/>
    <w:rsid w:val="00E521A9"/>
    <w:rsid w:val="00E52365"/>
    <w:rsid w:val="00E524D6"/>
    <w:rsid w:val="00E52713"/>
    <w:rsid w:val="00E52EC8"/>
    <w:rsid w:val="00E52EF0"/>
    <w:rsid w:val="00E52F81"/>
    <w:rsid w:val="00E53D4F"/>
    <w:rsid w:val="00E54408"/>
    <w:rsid w:val="00E54D5E"/>
    <w:rsid w:val="00E54DD9"/>
    <w:rsid w:val="00E55AD2"/>
    <w:rsid w:val="00E55C65"/>
    <w:rsid w:val="00E55F55"/>
    <w:rsid w:val="00E57BAF"/>
    <w:rsid w:val="00E60C8C"/>
    <w:rsid w:val="00E60E21"/>
    <w:rsid w:val="00E62033"/>
    <w:rsid w:val="00E62108"/>
    <w:rsid w:val="00E62369"/>
    <w:rsid w:val="00E626CB"/>
    <w:rsid w:val="00E630D7"/>
    <w:rsid w:val="00E6354F"/>
    <w:rsid w:val="00E63979"/>
    <w:rsid w:val="00E640CC"/>
    <w:rsid w:val="00E64E26"/>
    <w:rsid w:val="00E65011"/>
    <w:rsid w:val="00E65043"/>
    <w:rsid w:val="00E65B52"/>
    <w:rsid w:val="00E66098"/>
    <w:rsid w:val="00E664B1"/>
    <w:rsid w:val="00E6686F"/>
    <w:rsid w:val="00E671DD"/>
    <w:rsid w:val="00E674AE"/>
    <w:rsid w:val="00E674C4"/>
    <w:rsid w:val="00E675D3"/>
    <w:rsid w:val="00E67C1A"/>
    <w:rsid w:val="00E7166B"/>
    <w:rsid w:val="00E71E56"/>
    <w:rsid w:val="00E723A7"/>
    <w:rsid w:val="00E73032"/>
    <w:rsid w:val="00E7338E"/>
    <w:rsid w:val="00E7392D"/>
    <w:rsid w:val="00E73EAD"/>
    <w:rsid w:val="00E74212"/>
    <w:rsid w:val="00E744E6"/>
    <w:rsid w:val="00E748A8"/>
    <w:rsid w:val="00E7499C"/>
    <w:rsid w:val="00E74DCB"/>
    <w:rsid w:val="00E75CA5"/>
    <w:rsid w:val="00E763D5"/>
    <w:rsid w:val="00E7679C"/>
    <w:rsid w:val="00E769F7"/>
    <w:rsid w:val="00E76A94"/>
    <w:rsid w:val="00E76C23"/>
    <w:rsid w:val="00E76DAC"/>
    <w:rsid w:val="00E7723E"/>
    <w:rsid w:val="00E77EDE"/>
    <w:rsid w:val="00E80128"/>
    <w:rsid w:val="00E805E0"/>
    <w:rsid w:val="00E811E3"/>
    <w:rsid w:val="00E814CD"/>
    <w:rsid w:val="00E82BC4"/>
    <w:rsid w:val="00E83214"/>
    <w:rsid w:val="00E835A2"/>
    <w:rsid w:val="00E83913"/>
    <w:rsid w:val="00E839F4"/>
    <w:rsid w:val="00E83F4B"/>
    <w:rsid w:val="00E840F8"/>
    <w:rsid w:val="00E84689"/>
    <w:rsid w:val="00E85307"/>
    <w:rsid w:val="00E858F1"/>
    <w:rsid w:val="00E85A07"/>
    <w:rsid w:val="00E85AE5"/>
    <w:rsid w:val="00E85CCC"/>
    <w:rsid w:val="00E8684F"/>
    <w:rsid w:val="00E8688E"/>
    <w:rsid w:val="00E87980"/>
    <w:rsid w:val="00E87A05"/>
    <w:rsid w:val="00E905F6"/>
    <w:rsid w:val="00E9069B"/>
    <w:rsid w:val="00E90B16"/>
    <w:rsid w:val="00E91065"/>
    <w:rsid w:val="00E9189C"/>
    <w:rsid w:val="00E91916"/>
    <w:rsid w:val="00E91B8A"/>
    <w:rsid w:val="00E91C1D"/>
    <w:rsid w:val="00E925A5"/>
    <w:rsid w:val="00E92C11"/>
    <w:rsid w:val="00E92C32"/>
    <w:rsid w:val="00E93047"/>
    <w:rsid w:val="00E93579"/>
    <w:rsid w:val="00E93A02"/>
    <w:rsid w:val="00E93C02"/>
    <w:rsid w:val="00E943FF"/>
    <w:rsid w:val="00E94522"/>
    <w:rsid w:val="00E946A6"/>
    <w:rsid w:val="00E94C64"/>
    <w:rsid w:val="00E954EC"/>
    <w:rsid w:val="00E9575B"/>
    <w:rsid w:val="00E95B07"/>
    <w:rsid w:val="00E95E3B"/>
    <w:rsid w:val="00E96745"/>
    <w:rsid w:val="00E969D3"/>
    <w:rsid w:val="00E9707C"/>
    <w:rsid w:val="00E97137"/>
    <w:rsid w:val="00E97356"/>
    <w:rsid w:val="00E9783D"/>
    <w:rsid w:val="00EA073A"/>
    <w:rsid w:val="00EA0904"/>
    <w:rsid w:val="00EA0FCF"/>
    <w:rsid w:val="00EA1D43"/>
    <w:rsid w:val="00EA23A7"/>
    <w:rsid w:val="00EA25CF"/>
    <w:rsid w:val="00EA28F9"/>
    <w:rsid w:val="00EA290D"/>
    <w:rsid w:val="00EA2A6C"/>
    <w:rsid w:val="00EA2BFD"/>
    <w:rsid w:val="00EA2D24"/>
    <w:rsid w:val="00EA2DBF"/>
    <w:rsid w:val="00EA2FBA"/>
    <w:rsid w:val="00EA334D"/>
    <w:rsid w:val="00EA392A"/>
    <w:rsid w:val="00EA3BC6"/>
    <w:rsid w:val="00EA3BE6"/>
    <w:rsid w:val="00EA3CC6"/>
    <w:rsid w:val="00EA3F51"/>
    <w:rsid w:val="00EA4201"/>
    <w:rsid w:val="00EA4327"/>
    <w:rsid w:val="00EA4CCE"/>
    <w:rsid w:val="00EA53C6"/>
    <w:rsid w:val="00EA57AB"/>
    <w:rsid w:val="00EA601F"/>
    <w:rsid w:val="00EA6746"/>
    <w:rsid w:val="00EA6F0D"/>
    <w:rsid w:val="00EA709C"/>
    <w:rsid w:val="00EA70ED"/>
    <w:rsid w:val="00EA719A"/>
    <w:rsid w:val="00EA7585"/>
    <w:rsid w:val="00EA7690"/>
    <w:rsid w:val="00EB002D"/>
    <w:rsid w:val="00EB005C"/>
    <w:rsid w:val="00EB042A"/>
    <w:rsid w:val="00EB0645"/>
    <w:rsid w:val="00EB07F2"/>
    <w:rsid w:val="00EB1743"/>
    <w:rsid w:val="00EB19F9"/>
    <w:rsid w:val="00EB241D"/>
    <w:rsid w:val="00EB28A3"/>
    <w:rsid w:val="00EB2B64"/>
    <w:rsid w:val="00EB2D87"/>
    <w:rsid w:val="00EB2E14"/>
    <w:rsid w:val="00EB3773"/>
    <w:rsid w:val="00EB3D4B"/>
    <w:rsid w:val="00EB3F39"/>
    <w:rsid w:val="00EB4EAC"/>
    <w:rsid w:val="00EB584A"/>
    <w:rsid w:val="00EB5AE2"/>
    <w:rsid w:val="00EB6399"/>
    <w:rsid w:val="00EB6AC8"/>
    <w:rsid w:val="00EB6DC0"/>
    <w:rsid w:val="00EB728A"/>
    <w:rsid w:val="00EB763C"/>
    <w:rsid w:val="00EC01B3"/>
    <w:rsid w:val="00EC1BA5"/>
    <w:rsid w:val="00EC1E54"/>
    <w:rsid w:val="00EC1E9A"/>
    <w:rsid w:val="00EC2192"/>
    <w:rsid w:val="00EC311B"/>
    <w:rsid w:val="00EC43ED"/>
    <w:rsid w:val="00EC4D71"/>
    <w:rsid w:val="00EC4DEF"/>
    <w:rsid w:val="00EC5328"/>
    <w:rsid w:val="00EC55BB"/>
    <w:rsid w:val="00EC5AB8"/>
    <w:rsid w:val="00EC5DC1"/>
    <w:rsid w:val="00EC5E19"/>
    <w:rsid w:val="00EC66D8"/>
    <w:rsid w:val="00EC67C5"/>
    <w:rsid w:val="00EC6A0E"/>
    <w:rsid w:val="00EC71DA"/>
    <w:rsid w:val="00EC75AE"/>
    <w:rsid w:val="00EC79AD"/>
    <w:rsid w:val="00EC7DB7"/>
    <w:rsid w:val="00EC7DDF"/>
    <w:rsid w:val="00ED0464"/>
    <w:rsid w:val="00ED058D"/>
    <w:rsid w:val="00ED104D"/>
    <w:rsid w:val="00ED1126"/>
    <w:rsid w:val="00ED1231"/>
    <w:rsid w:val="00ED1BC7"/>
    <w:rsid w:val="00ED1E20"/>
    <w:rsid w:val="00ED2504"/>
    <w:rsid w:val="00ED2553"/>
    <w:rsid w:val="00ED3269"/>
    <w:rsid w:val="00ED3391"/>
    <w:rsid w:val="00ED3656"/>
    <w:rsid w:val="00ED3B6C"/>
    <w:rsid w:val="00ED4103"/>
    <w:rsid w:val="00ED44B6"/>
    <w:rsid w:val="00ED466A"/>
    <w:rsid w:val="00ED4D59"/>
    <w:rsid w:val="00ED4EEB"/>
    <w:rsid w:val="00ED52EE"/>
    <w:rsid w:val="00ED598F"/>
    <w:rsid w:val="00ED6D24"/>
    <w:rsid w:val="00ED75FA"/>
    <w:rsid w:val="00EE0891"/>
    <w:rsid w:val="00EE1325"/>
    <w:rsid w:val="00EE1329"/>
    <w:rsid w:val="00EE1D02"/>
    <w:rsid w:val="00EE1E49"/>
    <w:rsid w:val="00EE1E51"/>
    <w:rsid w:val="00EE39D2"/>
    <w:rsid w:val="00EE3D97"/>
    <w:rsid w:val="00EE413F"/>
    <w:rsid w:val="00EE4732"/>
    <w:rsid w:val="00EE56C0"/>
    <w:rsid w:val="00EE5B8F"/>
    <w:rsid w:val="00EE640B"/>
    <w:rsid w:val="00EE675E"/>
    <w:rsid w:val="00EE6D00"/>
    <w:rsid w:val="00EE76A9"/>
    <w:rsid w:val="00EE78DE"/>
    <w:rsid w:val="00EE79A3"/>
    <w:rsid w:val="00EE7ADD"/>
    <w:rsid w:val="00EE7B9D"/>
    <w:rsid w:val="00EE7C27"/>
    <w:rsid w:val="00EE7FA7"/>
    <w:rsid w:val="00EF0631"/>
    <w:rsid w:val="00EF0930"/>
    <w:rsid w:val="00EF0B73"/>
    <w:rsid w:val="00EF0BCA"/>
    <w:rsid w:val="00EF154D"/>
    <w:rsid w:val="00EF1680"/>
    <w:rsid w:val="00EF1DDD"/>
    <w:rsid w:val="00EF21C3"/>
    <w:rsid w:val="00EF2586"/>
    <w:rsid w:val="00EF28FE"/>
    <w:rsid w:val="00EF32EE"/>
    <w:rsid w:val="00EF330A"/>
    <w:rsid w:val="00EF36C6"/>
    <w:rsid w:val="00EF4108"/>
    <w:rsid w:val="00EF43A6"/>
    <w:rsid w:val="00EF4494"/>
    <w:rsid w:val="00EF44AC"/>
    <w:rsid w:val="00EF45DA"/>
    <w:rsid w:val="00EF4694"/>
    <w:rsid w:val="00EF4A10"/>
    <w:rsid w:val="00EF4CFF"/>
    <w:rsid w:val="00EF51F9"/>
    <w:rsid w:val="00EF5E46"/>
    <w:rsid w:val="00EF5FE4"/>
    <w:rsid w:val="00EF6523"/>
    <w:rsid w:val="00EF69F9"/>
    <w:rsid w:val="00EF7502"/>
    <w:rsid w:val="00EF7FCF"/>
    <w:rsid w:val="00F001FB"/>
    <w:rsid w:val="00F0172D"/>
    <w:rsid w:val="00F01A05"/>
    <w:rsid w:val="00F01C15"/>
    <w:rsid w:val="00F02218"/>
    <w:rsid w:val="00F0264D"/>
    <w:rsid w:val="00F03314"/>
    <w:rsid w:val="00F036D7"/>
    <w:rsid w:val="00F039A6"/>
    <w:rsid w:val="00F03CF1"/>
    <w:rsid w:val="00F04024"/>
    <w:rsid w:val="00F0404A"/>
    <w:rsid w:val="00F044DC"/>
    <w:rsid w:val="00F04563"/>
    <w:rsid w:val="00F04BE9"/>
    <w:rsid w:val="00F0670C"/>
    <w:rsid w:val="00F069C5"/>
    <w:rsid w:val="00F07253"/>
    <w:rsid w:val="00F073BA"/>
    <w:rsid w:val="00F0756C"/>
    <w:rsid w:val="00F07B59"/>
    <w:rsid w:val="00F10410"/>
    <w:rsid w:val="00F10CB0"/>
    <w:rsid w:val="00F10E9A"/>
    <w:rsid w:val="00F113C1"/>
    <w:rsid w:val="00F11CCC"/>
    <w:rsid w:val="00F11D06"/>
    <w:rsid w:val="00F11E56"/>
    <w:rsid w:val="00F11EFC"/>
    <w:rsid w:val="00F12765"/>
    <w:rsid w:val="00F129F0"/>
    <w:rsid w:val="00F12B76"/>
    <w:rsid w:val="00F12F14"/>
    <w:rsid w:val="00F143DA"/>
    <w:rsid w:val="00F145D8"/>
    <w:rsid w:val="00F14A1A"/>
    <w:rsid w:val="00F14A69"/>
    <w:rsid w:val="00F154C1"/>
    <w:rsid w:val="00F15774"/>
    <w:rsid w:val="00F16236"/>
    <w:rsid w:val="00F162CB"/>
    <w:rsid w:val="00F166FD"/>
    <w:rsid w:val="00F169DD"/>
    <w:rsid w:val="00F17208"/>
    <w:rsid w:val="00F174DB"/>
    <w:rsid w:val="00F1798E"/>
    <w:rsid w:val="00F17E89"/>
    <w:rsid w:val="00F20815"/>
    <w:rsid w:val="00F2095E"/>
    <w:rsid w:val="00F21801"/>
    <w:rsid w:val="00F22353"/>
    <w:rsid w:val="00F22E1E"/>
    <w:rsid w:val="00F23D56"/>
    <w:rsid w:val="00F23E98"/>
    <w:rsid w:val="00F24293"/>
    <w:rsid w:val="00F24E08"/>
    <w:rsid w:val="00F2509A"/>
    <w:rsid w:val="00F252FE"/>
    <w:rsid w:val="00F271E2"/>
    <w:rsid w:val="00F274EE"/>
    <w:rsid w:val="00F27706"/>
    <w:rsid w:val="00F279BA"/>
    <w:rsid w:val="00F27AF8"/>
    <w:rsid w:val="00F27B45"/>
    <w:rsid w:val="00F27DFB"/>
    <w:rsid w:val="00F305F1"/>
    <w:rsid w:val="00F306D6"/>
    <w:rsid w:val="00F3182D"/>
    <w:rsid w:val="00F320B0"/>
    <w:rsid w:val="00F326B2"/>
    <w:rsid w:val="00F32B07"/>
    <w:rsid w:val="00F331E0"/>
    <w:rsid w:val="00F33E02"/>
    <w:rsid w:val="00F357EE"/>
    <w:rsid w:val="00F360E9"/>
    <w:rsid w:val="00F3627B"/>
    <w:rsid w:val="00F365CE"/>
    <w:rsid w:val="00F366E7"/>
    <w:rsid w:val="00F3777C"/>
    <w:rsid w:val="00F378F0"/>
    <w:rsid w:val="00F41DEF"/>
    <w:rsid w:val="00F41F9C"/>
    <w:rsid w:val="00F429B6"/>
    <w:rsid w:val="00F42DFF"/>
    <w:rsid w:val="00F436DB"/>
    <w:rsid w:val="00F44F4F"/>
    <w:rsid w:val="00F45040"/>
    <w:rsid w:val="00F45117"/>
    <w:rsid w:val="00F45732"/>
    <w:rsid w:val="00F45B7D"/>
    <w:rsid w:val="00F45C8E"/>
    <w:rsid w:val="00F45F27"/>
    <w:rsid w:val="00F462CF"/>
    <w:rsid w:val="00F4721B"/>
    <w:rsid w:val="00F4767F"/>
    <w:rsid w:val="00F47F85"/>
    <w:rsid w:val="00F505D7"/>
    <w:rsid w:val="00F514B0"/>
    <w:rsid w:val="00F51C7C"/>
    <w:rsid w:val="00F520BC"/>
    <w:rsid w:val="00F523CA"/>
    <w:rsid w:val="00F52416"/>
    <w:rsid w:val="00F5308A"/>
    <w:rsid w:val="00F53230"/>
    <w:rsid w:val="00F532E8"/>
    <w:rsid w:val="00F5351E"/>
    <w:rsid w:val="00F53B37"/>
    <w:rsid w:val="00F541DD"/>
    <w:rsid w:val="00F5433D"/>
    <w:rsid w:val="00F54472"/>
    <w:rsid w:val="00F5449B"/>
    <w:rsid w:val="00F54E01"/>
    <w:rsid w:val="00F55192"/>
    <w:rsid w:val="00F55466"/>
    <w:rsid w:val="00F55682"/>
    <w:rsid w:val="00F55C13"/>
    <w:rsid w:val="00F55CF6"/>
    <w:rsid w:val="00F570E9"/>
    <w:rsid w:val="00F579A4"/>
    <w:rsid w:val="00F57C68"/>
    <w:rsid w:val="00F57D1E"/>
    <w:rsid w:val="00F60014"/>
    <w:rsid w:val="00F60A52"/>
    <w:rsid w:val="00F6171B"/>
    <w:rsid w:val="00F6202E"/>
    <w:rsid w:val="00F625CD"/>
    <w:rsid w:val="00F6264A"/>
    <w:rsid w:val="00F62C49"/>
    <w:rsid w:val="00F62FA4"/>
    <w:rsid w:val="00F63549"/>
    <w:rsid w:val="00F63579"/>
    <w:rsid w:val="00F63F35"/>
    <w:rsid w:val="00F641F6"/>
    <w:rsid w:val="00F647DE"/>
    <w:rsid w:val="00F64FB2"/>
    <w:rsid w:val="00F64FE7"/>
    <w:rsid w:val="00F65320"/>
    <w:rsid w:val="00F66123"/>
    <w:rsid w:val="00F66166"/>
    <w:rsid w:val="00F6623A"/>
    <w:rsid w:val="00F66527"/>
    <w:rsid w:val="00F665FA"/>
    <w:rsid w:val="00F66A34"/>
    <w:rsid w:val="00F66D98"/>
    <w:rsid w:val="00F67B3D"/>
    <w:rsid w:val="00F67EE9"/>
    <w:rsid w:val="00F7026B"/>
    <w:rsid w:val="00F7039A"/>
    <w:rsid w:val="00F70435"/>
    <w:rsid w:val="00F709D9"/>
    <w:rsid w:val="00F70F0D"/>
    <w:rsid w:val="00F71463"/>
    <w:rsid w:val="00F719CA"/>
    <w:rsid w:val="00F71A8C"/>
    <w:rsid w:val="00F71D89"/>
    <w:rsid w:val="00F72BAF"/>
    <w:rsid w:val="00F731E1"/>
    <w:rsid w:val="00F73782"/>
    <w:rsid w:val="00F73F23"/>
    <w:rsid w:val="00F744C7"/>
    <w:rsid w:val="00F747CF"/>
    <w:rsid w:val="00F74EB5"/>
    <w:rsid w:val="00F74EFC"/>
    <w:rsid w:val="00F76493"/>
    <w:rsid w:val="00F76C9A"/>
    <w:rsid w:val="00F77622"/>
    <w:rsid w:val="00F779B8"/>
    <w:rsid w:val="00F800EC"/>
    <w:rsid w:val="00F803D4"/>
    <w:rsid w:val="00F80605"/>
    <w:rsid w:val="00F809EA"/>
    <w:rsid w:val="00F80DB5"/>
    <w:rsid w:val="00F81FCF"/>
    <w:rsid w:val="00F822E1"/>
    <w:rsid w:val="00F82BD3"/>
    <w:rsid w:val="00F8305A"/>
    <w:rsid w:val="00F840AA"/>
    <w:rsid w:val="00F8449B"/>
    <w:rsid w:val="00F84A73"/>
    <w:rsid w:val="00F84CF5"/>
    <w:rsid w:val="00F84DB2"/>
    <w:rsid w:val="00F859BE"/>
    <w:rsid w:val="00F85F8C"/>
    <w:rsid w:val="00F8626B"/>
    <w:rsid w:val="00F863B5"/>
    <w:rsid w:val="00F863E2"/>
    <w:rsid w:val="00F86745"/>
    <w:rsid w:val="00F8680B"/>
    <w:rsid w:val="00F86A4B"/>
    <w:rsid w:val="00F86D91"/>
    <w:rsid w:val="00F8730F"/>
    <w:rsid w:val="00F8735D"/>
    <w:rsid w:val="00F87516"/>
    <w:rsid w:val="00F87C0E"/>
    <w:rsid w:val="00F9063A"/>
    <w:rsid w:val="00F906C3"/>
    <w:rsid w:val="00F90882"/>
    <w:rsid w:val="00F90A62"/>
    <w:rsid w:val="00F90BBA"/>
    <w:rsid w:val="00F910B9"/>
    <w:rsid w:val="00F91321"/>
    <w:rsid w:val="00F92443"/>
    <w:rsid w:val="00F925FC"/>
    <w:rsid w:val="00F929DF"/>
    <w:rsid w:val="00F92E1D"/>
    <w:rsid w:val="00F932AB"/>
    <w:rsid w:val="00F933D2"/>
    <w:rsid w:val="00F94182"/>
    <w:rsid w:val="00F9443F"/>
    <w:rsid w:val="00F94559"/>
    <w:rsid w:val="00F94CBE"/>
    <w:rsid w:val="00F95061"/>
    <w:rsid w:val="00F9509B"/>
    <w:rsid w:val="00F95166"/>
    <w:rsid w:val="00F95220"/>
    <w:rsid w:val="00F952B4"/>
    <w:rsid w:val="00F952ED"/>
    <w:rsid w:val="00F95F6B"/>
    <w:rsid w:val="00F9606B"/>
    <w:rsid w:val="00F96497"/>
    <w:rsid w:val="00F96550"/>
    <w:rsid w:val="00F9657A"/>
    <w:rsid w:val="00F96885"/>
    <w:rsid w:val="00F96E5C"/>
    <w:rsid w:val="00F9788A"/>
    <w:rsid w:val="00FA0072"/>
    <w:rsid w:val="00FA042F"/>
    <w:rsid w:val="00FA07E3"/>
    <w:rsid w:val="00FA09BD"/>
    <w:rsid w:val="00FA0FD4"/>
    <w:rsid w:val="00FA1E4D"/>
    <w:rsid w:val="00FA24C0"/>
    <w:rsid w:val="00FA3278"/>
    <w:rsid w:val="00FA33C3"/>
    <w:rsid w:val="00FA3428"/>
    <w:rsid w:val="00FA3679"/>
    <w:rsid w:val="00FA381E"/>
    <w:rsid w:val="00FA3AB7"/>
    <w:rsid w:val="00FA3AEF"/>
    <w:rsid w:val="00FA3F46"/>
    <w:rsid w:val="00FA3FAB"/>
    <w:rsid w:val="00FA4008"/>
    <w:rsid w:val="00FA432C"/>
    <w:rsid w:val="00FA4E8F"/>
    <w:rsid w:val="00FA5531"/>
    <w:rsid w:val="00FA60FC"/>
    <w:rsid w:val="00FA64DB"/>
    <w:rsid w:val="00FA6554"/>
    <w:rsid w:val="00FA6E7F"/>
    <w:rsid w:val="00FA6F24"/>
    <w:rsid w:val="00FA7114"/>
    <w:rsid w:val="00FA7302"/>
    <w:rsid w:val="00FA756C"/>
    <w:rsid w:val="00FA7DCB"/>
    <w:rsid w:val="00FA7F43"/>
    <w:rsid w:val="00FA7FE5"/>
    <w:rsid w:val="00FB0442"/>
    <w:rsid w:val="00FB0AA8"/>
    <w:rsid w:val="00FB0CB7"/>
    <w:rsid w:val="00FB1451"/>
    <w:rsid w:val="00FB16F6"/>
    <w:rsid w:val="00FB1CFD"/>
    <w:rsid w:val="00FB1FC6"/>
    <w:rsid w:val="00FB2056"/>
    <w:rsid w:val="00FB2220"/>
    <w:rsid w:val="00FB2379"/>
    <w:rsid w:val="00FB2492"/>
    <w:rsid w:val="00FB27CB"/>
    <w:rsid w:val="00FB30EB"/>
    <w:rsid w:val="00FB334E"/>
    <w:rsid w:val="00FB3B0F"/>
    <w:rsid w:val="00FB3BE2"/>
    <w:rsid w:val="00FB4955"/>
    <w:rsid w:val="00FB4F3C"/>
    <w:rsid w:val="00FB5081"/>
    <w:rsid w:val="00FB5805"/>
    <w:rsid w:val="00FB6001"/>
    <w:rsid w:val="00FB6659"/>
    <w:rsid w:val="00FB665A"/>
    <w:rsid w:val="00FB6972"/>
    <w:rsid w:val="00FB700C"/>
    <w:rsid w:val="00FB742F"/>
    <w:rsid w:val="00FB74B1"/>
    <w:rsid w:val="00FC02E4"/>
    <w:rsid w:val="00FC0687"/>
    <w:rsid w:val="00FC068C"/>
    <w:rsid w:val="00FC0851"/>
    <w:rsid w:val="00FC0C68"/>
    <w:rsid w:val="00FC0E66"/>
    <w:rsid w:val="00FC0E86"/>
    <w:rsid w:val="00FC1578"/>
    <w:rsid w:val="00FC1C03"/>
    <w:rsid w:val="00FC1EEE"/>
    <w:rsid w:val="00FC22E8"/>
    <w:rsid w:val="00FC2560"/>
    <w:rsid w:val="00FC27CB"/>
    <w:rsid w:val="00FC2C19"/>
    <w:rsid w:val="00FC2F6F"/>
    <w:rsid w:val="00FC33CD"/>
    <w:rsid w:val="00FC396F"/>
    <w:rsid w:val="00FC3AEE"/>
    <w:rsid w:val="00FC3FFB"/>
    <w:rsid w:val="00FC4453"/>
    <w:rsid w:val="00FC44B4"/>
    <w:rsid w:val="00FC45AC"/>
    <w:rsid w:val="00FC4B60"/>
    <w:rsid w:val="00FC4FFF"/>
    <w:rsid w:val="00FC5329"/>
    <w:rsid w:val="00FC5370"/>
    <w:rsid w:val="00FC5DD9"/>
    <w:rsid w:val="00FC6262"/>
    <w:rsid w:val="00FC702E"/>
    <w:rsid w:val="00FC761F"/>
    <w:rsid w:val="00FC7EC4"/>
    <w:rsid w:val="00FD0362"/>
    <w:rsid w:val="00FD0411"/>
    <w:rsid w:val="00FD06C1"/>
    <w:rsid w:val="00FD09E1"/>
    <w:rsid w:val="00FD0A05"/>
    <w:rsid w:val="00FD175D"/>
    <w:rsid w:val="00FD2128"/>
    <w:rsid w:val="00FD27CB"/>
    <w:rsid w:val="00FD37FF"/>
    <w:rsid w:val="00FD3CFA"/>
    <w:rsid w:val="00FD3FE1"/>
    <w:rsid w:val="00FD4307"/>
    <w:rsid w:val="00FD4D36"/>
    <w:rsid w:val="00FD5E30"/>
    <w:rsid w:val="00FD68AD"/>
    <w:rsid w:val="00FD69BA"/>
    <w:rsid w:val="00FD6C26"/>
    <w:rsid w:val="00FD7331"/>
    <w:rsid w:val="00FD7526"/>
    <w:rsid w:val="00FE002E"/>
    <w:rsid w:val="00FE089B"/>
    <w:rsid w:val="00FE0CF3"/>
    <w:rsid w:val="00FE1BD1"/>
    <w:rsid w:val="00FE1DE3"/>
    <w:rsid w:val="00FE2291"/>
    <w:rsid w:val="00FE2DD8"/>
    <w:rsid w:val="00FE3087"/>
    <w:rsid w:val="00FE4CD0"/>
    <w:rsid w:val="00FE4E6F"/>
    <w:rsid w:val="00FE50CE"/>
    <w:rsid w:val="00FE517B"/>
    <w:rsid w:val="00FE5491"/>
    <w:rsid w:val="00FE559A"/>
    <w:rsid w:val="00FE5CE0"/>
    <w:rsid w:val="00FE68F6"/>
    <w:rsid w:val="00FE6B28"/>
    <w:rsid w:val="00FE6F2E"/>
    <w:rsid w:val="00FE708F"/>
    <w:rsid w:val="00FE78AD"/>
    <w:rsid w:val="00FE7B8E"/>
    <w:rsid w:val="00FE7C7C"/>
    <w:rsid w:val="00FE7E01"/>
    <w:rsid w:val="00FF076B"/>
    <w:rsid w:val="00FF0ED1"/>
    <w:rsid w:val="00FF0F05"/>
    <w:rsid w:val="00FF16F2"/>
    <w:rsid w:val="00FF201A"/>
    <w:rsid w:val="00FF2CDC"/>
    <w:rsid w:val="00FF30B2"/>
    <w:rsid w:val="00FF38FE"/>
    <w:rsid w:val="00FF4222"/>
    <w:rsid w:val="00FF450D"/>
    <w:rsid w:val="00FF453D"/>
    <w:rsid w:val="00FF50A6"/>
    <w:rsid w:val="00FF5909"/>
    <w:rsid w:val="00FF5B20"/>
    <w:rsid w:val="00FF5CD0"/>
    <w:rsid w:val="00FF65AD"/>
    <w:rsid w:val="00FF74A8"/>
    <w:rsid w:val="00FF76A8"/>
    <w:rsid w:val="00FF789A"/>
    <w:rsid w:val="00FF789C"/>
    <w:rsid w:val="00FF7E3B"/>
    <w:rsid w:val="00FF7F32"/>
    <w:rsid w:val="0105D4AB"/>
    <w:rsid w:val="01CF0F87"/>
    <w:rsid w:val="0792F314"/>
    <w:rsid w:val="0E072D09"/>
    <w:rsid w:val="1035D4ED"/>
    <w:rsid w:val="144AD2CC"/>
    <w:rsid w:val="15ADEE61"/>
    <w:rsid w:val="15BC25C7"/>
    <w:rsid w:val="16D1BBBC"/>
    <w:rsid w:val="17C94B3E"/>
    <w:rsid w:val="19E5CB94"/>
    <w:rsid w:val="26571209"/>
    <w:rsid w:val="28954DA6"/>
    <w:rsid w:val="2AE93897"/>
    <w:rsid w:val="2B4C71B4"/>
    <w:rsid w:val="2D0A3676"/>
    <w:rsid w:val="4593B001"/>
    <w:rsid w:val="45DBECAD"/>
    <w:rsid w:val="56B0FE8D"/>
    <w:rsid w:val="56EE4BDF"/>
    <w:rsid w:val="5A81E0AF"/>
    <w:rsid w:val="5DE2063A"/>
    <w:rsid w:val="6332A66E"/>
    <w:rsid w:val="67167C3A"/>
    <w:rsid w:val="69F1F06E"/>
    <w:rsid w:val="6A0AD366"/>
    <w:rsid w:val="6AB63ABA"/>
    <w:rsid w:val="6DE5FA28"/>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D2B0FFF"/>
  <w15:chartTrackingRefBased/>
  <w15:docId w15:val="{CB8F77D3-2FAA-446F-96EE-112917B54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356C4"/>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h1,Heading 1 3GPP"/>
    <w:next w:val="Normal"/>
    <w:link w:val="Heading1Char"/>
    <w:uiPriority w:val="9"/>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E240A4"/>
    <w:pPr>
      <w:numPr>
        <w:ilvl w:val="2"/>
      </w:numPr>
      <w:spacing w:before="120"/>
      <w:outlineLvl w:val="2"/>
    </w:pPr>
    <w:rPr>
      <w:sz w:val="28"/>
      <w:lang w:val="en-US"/>
    </w:rPr>
  </w:style>
  <w:style w:type="paragraph" w:styleId="Heading4">
    <w:name w:val="heading 4"/>
    <w:basedOn w:val="Heading3"/>
    <w:next w:val="Normal"/>
    <w:qFormat/>
    <w:rsid w:val="00DB3A47"/>
    <w:pPr>
      <w:numPr>
        <w:ilvl w:val="3"/>
      </w:numPr>
      <w:outlineLvl w:val="3"/>
    </w:pPr>
    <w:rPr>
      <w:sz w:val="24"/>
    </w:rPr>
  </w:style>
  <w:style w:type="paragraph" w:styleId="Heading5">
    <w:name w:val="heading 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rsid w:val="00C356C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356C4"/>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US"/>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qFormat/>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lang w:val="en-US" w:eastAsia="en-US"/>
    </w:rPr>
  </w:style>
  <w:style w:type="character" w:customStyle="1" w:styleId="CommentTextChar">
    <w:name w:val="Comment Text Char"/>
    <w:link w:val="CommentText"/>
    <w:qFormat/>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val="en-GB" w:eastAsia="en-US"/>
    </w:rPr>
  </w:style>
  <w:style w:type="paragraph" w:customStyle="1" w:styleId="StyleJustifiedAfter0ptLinespacingsingle">
    <w:name w:val="Style Justified After:  0 pt Line spacing:  single"/>
    <w:basedOn w:val="Normal"/>
    <w:rsid w:val="00F96885"/>
    <w:rPr>
      <w:rFonts w:ascii="Times New Roman"/>
      <w:szCs w:val="20"/>
    </w:rPr>
  </w:style>
  <w:style w:type="paragraph" w:styleId="NormalWeb">
    <w:name w:val="Normal (Web)"/>
    <w:basedOn w:val="Normal"/>
    <w:uiPriority w:val="99"/>
    <w:unhideWhenUsed/>
    <w:rsid w:val="00B739E4"/>
    <w:pPr>
      <w:spacing w:before="100" w:beforeAutospacing="1" w:after="100" w:afterAutospacing="1"/>
    </w:pPr>
    <w:rPr>
      <w:rFonts w:ascii="Times New Roman"/>
      <w:sz w:val="24"/>
      <w:szCs w:val="24"/>
      <w:lang w:eastAsia="fi-FI"/>
    </w:rPr>
  </w:style>
  <w:style w:type="paragraph" w:styleId="BodyText">
    <w:name w:val="Body Text"/>
    <w:basedOn w:val="Normal"/>
    <w:link w:val="BodyTextChar"/>
    <w:rsid w:val="00C12401"/>
    <w:pPr>
      <w:overflowPunct w:val="0"/>
      <w:autoSpaceDE w:val="0"/>
      <w:autoSpaceDN w:val="0"/>
      <w:adjustRightInd w:val="0"/>
      <w:spacing w:after="120"/>
      <w:textAlignment w:val="baseline"/>
    </w:pPr>
    <w:rPr>
      <w:rFonts w:ascii="Times New Roman" w:eastAsia="SimSun"/>
      <w:sz w:val="20"/>
      <w:szCs w:val="20"/>
    </w:rPr>
  </w:style>
  <w:style w:type="character" w:customStyle="1" w:styleId="BodyTextChar">
    <w:name w:val="Body Text Char"/>
    <w:basedOn w:val="DefaultParagraphFont"/>
    <w:link w:val="BodyText"/>
    <w:rsid w:val="00C12401"/>
    <w:rPr>
      <w:rFonts w:ascii="Times New Roman" w:hAnsi="Times New Roman"/>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2B63C5"/>
    <w:rPr>
      <w:rFonts w:asciiTheme="minorHAnsi" w:eastAsiaTheme="minorHAnsi" w:hAnsiTheme="minorHAnsi" w:cstheme="minorBidi"/>
      <w:sz w:val="22"/>
      <w:szCs w:val="22"/>
      <w:lang w:val="en-US" w:eastAsia="en-US"/>
    </w:rPr>
  </w:style>
  <w:style w:type="character" w:customStyle="1" w:styleId="PLChar">
    <w:name w:val="PL Char"/>
    <w:link w:val="PL"/>
    <w:qFormat/>
    <w:locked/>
    <w:rsid w:val="00A04873"/>
    <w:rPr>
      <w:rFonts w:ascii="Courier New" w:hAnsi="Courier New"/>
      <w:noProof/>
      <w:sz w:val="16"/>
      <w:lang w:val="en-US" w:eastAsia="en-US"/>
    </w:rPr>
  </w:style>
  <w:style w:type="character" w:customStyle="1" w:styleId="THChar">
    <w:name w:val="TH Char"/>
    <w:link w:val="TH"/>
    <w:rsid w:val="00392692"/>
    <w:rPr>
      <w:rFonts w:ascii="Arial" w:eastAsiaTheme="minorHAnsi" w:hAnsi="Arial" w:cstheme="minorBidi"/>
      <w:b/>
      <w:sz w:val="22"/>
      <w:szCs w:val="22"/>
      <w:lang w:val="en-US" w:eastAsia="en-US"/>
    </w:rPr>
  </w:style>
  <w:style w:type="character" w:customStyle="1" w:styleId="TACChar">
    <w:name w:val="TAC Char"/>
    <w:link w:val="TAC"/>
    <w:locked/>
    <w:rsid w:val="00392692"/>
    <w:rPr>
      <w:rFonts w:ascii="Arial" w:eastAsiaTheme="minorHAnsi" w:hAnsi="Arial" w:cstheme="minorBidi"/>
      <w:sz w:val="18"/>
      <w:szCs w:val="22"/>
      <w:lang w:val="en-US" w:eastAsia="en-US"/>
    </w:rPr>
  </w:style>
  <w:style w:type="character" w:customStyle="1" w:styleId="TAHCar">
    <w:name w:val="TAH Car"/>
    <w:link w:val="TAH"/>
    <w:rsid w:val="00392692"/>
    <w:rPr>
      <w:rFonts w:ascii="Arial" w:eastAsiaTheme="minorHAnsi" w:hAnsi="Arial" w:cstheme="minorBidi"/>
      <w:b/>
      <w:sz w:val="18"/>
      <w:szCs w:val="22"/>
      <w:lang w:val="en-US" w:eastAsia="en-US"/>
    </w:rPr>
  </w:style>
  <w:style w:type="character" w:customStyle="1" w:styleId="B10">
    <w:name w:val="B1 (文字)"/>
    <w:qFormat/>
    <w:locked/>
    <w:rsid w:val="001C6C1C"/>
    <w:rPr>
      <w:rFonts w:ascii="Times New Roman" w:hAnsi="Times New Roman"/>
      <w:lang w:val="en-GB" w:eastAsia="en-US"/>
    </w:rPr>
  </w:style>
  <w:style w:type="character" w:customStyle="1" w:styleId="B1Zchn">
    <w:name w:val="B1 Zchn"/>
    <w:rsid w:val="00A22CBF"/>
    <w:rPr>
      <w:lang w:eastAsia="en-US"/>
    </w:rPr>
  </w:style>
  <w:style w:type="character" w:customStyle="1" w:styleId="HeaderChar">
    <w:name w:val="Header Char"/>
    <w:aliases w:val="header odd Char"/>
    <w:link w:val="Header"/>
    <w:rsid w:val="00EA23A7"/>
    <w:rPr>
      <w:rFonts w:ascii="Arial" w:hAnsi="Arial"/>
      <w:b/>
      <w:noProof/>
      <w:sz w:val="18"/>
      <w:lang w:val="en-US" w:eastAsia="en-US"/>
    </w:rPr>
  </w:style>
  <w:style w:type="paragraph" w:customStyle="1" w:styleId="bullet">
    <w:name w:val="bullet"/>
    <w:basedOn w:val="ListParagraph"/>
    <w:link w:val="bulletChar"/>
    <w:qFormat/>
    <w:rsid w:val="00371FD1"/>
    <w:pPr>
      <w:numPr>
        <w:numId w:val="9"/>
      </w:numPr>
      <w:spacing w:after="60"/>
      <w:ind w:left="720"/>
    </w:pPr>
    <w:rPr>
      <w:rFonts w:ascii="Times New Roman" w:eastAsia="Times New Roman" w:hAnsi="Times New Roman" w:cs="Times New Roman"/>
      <w:sz w:val="20"/>
      <w:szCs w:val="24"/>
      <w:lang w:val="en-GB"/>
    </w:rPr>
  </w:style>
  <w:style w:type="character" w:customStyle="1" w:styleId="bulletChar">
    <w:name w:val="bullet Char"/>
    <w:link w:val="bullet"/>
    <w:rsid w:val="00371FD1"/>
    <w:rPr>
      <w:rFonts w:ascii="Times New Roman" w:eastAsia="Times New Roman" w:hAnsi="Times New Roman"/>
      <w:szCs w:val="24"/>
      <w:lang w:val="en-GB" w:eastAsia="en-US"/>
    </w:rPr>
  </w:style>
  <w:style w:type="character" w:customStyle="1" w:styleId="normaltextrun1">
    <w:name w:val="normaltextrun1"/>
    <w:basedOn w:val="DefaultParagraphFont"/>
    <w:rsid w:val="00E32D35"/>
  </w:style>
  <w:style w:type="character" w:customStyle="1" w:styleId="spellingerror">
    <w:name w:val="spellingerror"/>
    <w:basedOn w:val="DefaultParagraphFont"/>
    <w:rsid w:val="00E32D35"/>
  </w:style>
  <w:style w:type="paragraph" w:customStyle="1" w:styleId="paragraph">
    <w:name w:val="paragraph"/>
    <w:basedOn w:val="Normal"/>
    <w:rsid w:val="00E32D35"/>
    <w:pPr>
      <w:spacing w:after="0" w:line="240" w:lineRule="auto"/>
    </w:pPr>
    <w:rPr>
      <w:rFonts w:ascii="Times New Roman" w:eastAsia="Times New Roman" w:hAnsi="Times New Roman" w:cs="Times New Roman"/>
      <w:sz w:val="24"/>
      <w:szCs w:val="24"/>
      <w:lang w:val="fi-FI" w:eastAsia="fi-FI"/>
    </w:rPr>
  </w:style>
  <w:style w:type="character" w:customStyle="1" w:styleId="eop">
    <w:name w:val="eop"/>
    <w:basedOn w:val="DefaultParagraphFont"/>
    <w:rsid w:val="00E32D35"/>
  </w:style>
  <w:style w:type="character" w:customStyle="1" w:styleId="fontstyle01">
    <w:name w:val="fontstyle01"/>
    <w:basedOn w:val="DefaultParagraphFont"/>
    <w:rsid w:val="00A17D0F"/>
    <w:rPr>
      <w:rFonts w:ascii="TimesNewRomanPSMT" w:hAnsi="TimesNewRomanPSMT" w:hint="default"/>
      <w:b w:val="0"/>
      <w:bCs w:val="0"/>
      <w:i w:val="0"/>
      <w:iCs w:val="0"/>
      <w:color w:val="000000"/>
      <w:sz w:val="20"/>
      <w:szCs w:val="20"/>
    </w:rPr>
  </w:style>
  <w:style w:type="character" w:styleId="PlaceholderText">
    <w:name w:val="Placeholder Text"/>
    <w:basedOn w:val="DefaultParagraphFont"/>
    <w:uiPriority w:val="99"/>
    <w:semiHidden/>
    <w:rsid w:val="00A17D0F"/>
    <w:rPr>
      <w:color w:val="808080"/>
    </w:rPr>
  </w:style>
  <w:style w:type="character" w:customStyle="1" w:styleId="fontstyle21">
    <w:name w:val="fontstyle21"/>
    <w:basedOn w:val="DefaultParagraphFont"/>
    <w:rsid w:val="00A17D0F"/>
    <w:rPr>
      <w:rFonts w:ascii="TimesNewRomanPS-ItalicMT" w:hAnsi="TimesNewRomanPS-ItalicMT" w:hint="default"/>
      <w:b w:val="0"/>
      <w:bCs w:val="0"/>
      <w:i/>
      <w:iCs/>
      <w:color w:val="000000"/>
      <w:sz w:val="20"/>
      <w:szCs w:val="20"/>
    </w:rPr>
  </w:style>
  <w:style w:type="character" w:customStyle="1" w:styleId="fontstyle31">
    <w:name w:val="fontstyle31"/>
    <w:basedOn w:val="DefaultParagraphFont"/>
    <w:rsid w:val="00A17D0F"/>
    <w:rPr>
      <w:rFonts w:ascii="SymbolMT" w:hAnsi="SymbolMT" w:hint="default"/>
      <w:b w:val="0"/>
      <w:bCs w:val="0"/>
      <w:i w:val="0"/>
      <w:iCs w:val="0"/>
      <w:color w:val="000000"/>
      <w:sz w:val="98"/>
      <w:szCs w:val="98"/>
    </w:rPr>
  </w:style>
  <w:style w:type="table" w:styleId="GridTable5Dark-Accent5">
    <w:name w:val="Grid Table 5 Dark Accent 5"/>
    <w:basedOn w:val="TableNormal"/>
    <w:uiPriority w:val="50"/>
    <w:rsid w:val="009F0CA3"/>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TableGrid1">
    <w:name w:val="Table Grid1"/>
    <w:basedOn w:val="TableNormal"/>
    <w:next w:val="TableGrid"/>
    <w:rsid w:val="000912C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Normal"/>
    <w:next w:val="Normal"/>
    <w:rsid w:val="00703285"/>
    <w:pPr>
      <w:keepNext/>
      <w:keepLines/>
      <w:numPr>
        <w:numId w:val="5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de-DE"/>
    </w:rPr>
  </w:style>
  <w:style w:type="paragraph" w:customStyle="1" w:styleId="ACTION">
    <w:name w:val="ACTION"/>
    <w:basedOn w:val="Normal"/>
    <w:rsid w:val="007C3451"/>
    <w:pPr>
      <w:keepNext/>
      <w:keepLines/>
      <w:widowControl w:val="0"/>
      <w:numPr>
        <w:numId w:val="5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ascii="Arial" w:eastAsia="SimSun" w:hAnsi="Arial" w:cs="Times New Roman"/>
      <w:b/>
      <w:color w:val="FF000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4109784">
      <w:bodyDiv w:val="1"/>
      <w:marLeft w:val="0"/>
      <w:marRight w:val="0"/>
      <w:marTop w:val="0"/>
      <w:marBottom w:val="0"/>
      <w:divBdr>
        <w:top w:val="none" w:sz="0" w:space="0" w:color="auto"/>
        <w:left w:val="none" w:sz="0" w:space="0" w:color="auto"/>
        <w:bottom w:val="none" w:sz="0" w:space="0" w:color="auto"/>
        <w:right w:val="none" w:sz="0" w:space="0" w:color="auto"/>
      </w:divBdr>
      <w:divsChild>
        <w:div w:id="336032620">
          <w:marLeft w:val="720"/>
          <w:marRight w:val="0"/>
          <w:marTop w:val="0"/>
          <w:marBottom w:val="120"/>
          <w:divBdr>
            <w:top w:val="none" w:sz="0" w:space="0" w:color="auto"/>
            <w:left w:val="none" w:sz="0" w:space="0" w:color="auto"/>
            <w:bottom w:val="none" w:sz="0" w:space="0" w:color="auto"/>
            <w:right w:val="none" w:sz="0" w:space="0" w:color="auto"/>
          </w:divBdr>
        </w:div>
        <w:div w:id="610866172">
          <w:marLeft w:val="360"/>
          <w:marRight w:val="0"/>
          <w:marTop w:val="0"/>
          <w:marBottom w:val="120"/>
          <w:divBdr>
            <w:top w:val="none" w:sz="0" w:space="0" w:color="auto"/>
            <w:left w:val="none" w:sz="0" w:space="0" w:color="auto"/>
            <w:bottom w:val="none" w:sz="0" w:space="0" w:color="auto"/>
            <w:right w:val="none" w:sz="0" w:space="0" w:color="auto"/>
          </w:divBdr>
        </w:div>
        <w:div w:id="1376274051">
          <w:marLeft w:val="720"/>
          <w:marRight w:val="0"/>
          <w:marTop w:val="0"/>
          <w:marBottom w:val="120"/>
          <w:divBdr>
            <w:top w:val="none" w:sz="0" w:space="0" w:color="auto"/>
            <w:left w:val="none" w:sz="0" w:space="0" w:color="auto"/>
            <w:bottom w:val="none" w:sz="0" w:space="0" w:color="auto"/>
            <w:right w:val="none" w:sz="0" w:space="0" w:color="auto"/>
          </w:divBdr>
        </w:div>
        <w:div w:id="1437094087">
          <w:marLeft w:val="360"/>
          <w:marRight w:val="0"/>
          <w:marTop w:val="0"/>
          <w:marBottom w:val="120"/>
          <w:divBdr>
            <w:top w:val="none" w:sz="0" w:space="0" w:color="auto"/>
            <w:left w:val="none" w:sz="0" w:space="0" w:color="auto"/>
            <w:bottom w:val="none" w:sz="0" w:space="0" w:color="auto"/>
            <w:right w:val="none" w:sz="0" w:space="0" w:color="auto"/>
          </w:divBdr>
        </w:div>
        <w:div w:id="1479421444">
          <w:marLeft w:val="720"/>
          <w:marRight w:val="0"/>
          <w:marTop w:val="0"/>
          <w:marBottom w:val="120"/>
          <w:divBdr>
            <w:top w:val="none" w:sz="0" w:space="0" w:color="auto"/>
            <w:left w:val="none" w:sz="0" w:space="0" w:color="auto"/>
            <w:bottom w:val="none" w:sz="0" w:space="0" w:color="auto"/>
            <w:right w:val="none" w:sz="0" w:space="0" w:color="auto"/>
          </w:divBdr>
        </w:div>
        <w:div w:id="1939754686">
          <w:marLeft w:val="360"/>
          <w:marRight w:val="0"/>
          <w:marTop w:val="0"/>
          <w:marBottom w:val="12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32413757">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50946598">
      <w:bodyDiv w:val="1"/>
      <w:marLeft w:val="0"/>
      <w:marRight w:val="0"/>
      <w:marTop w:val="0"/>
      <w:marBottom w:val="0"/>
      <w:divBdr>
        <w:top w:val="none" w:sz="0" w:space="0" w:color="auto"/>
        <w:left w:val="none" w:sz="0" w:space="0" w:color="auto"/>
        <w:bottom w:val="none" w:sz="0" w:space="0" w:color="auto"/>
        <w:right w:val="none" w:sz="0" w:space="0" w:color="auto"/>
      </w:divBdr>
    </w:div>
    <w:div w:id="169375211">
      <w:bodyDiv w:val="1"/>
      <w:marLeft w:val="0"/>
      <w:marRight w:val="0"/>
      <w:marTop w:val="0"/>
      <w:marBottom w:val="0"/>
      <w:divBdr>
        <w:top w:val="none" w:sz="0" w:space="0" w:color="auto"/>
        <w:left w:val="none" w:sz="0" w:space="0" w:color="auto"/>
        <w:bottom w:val="none" w:sz="0" w:space="0" w:color="auto"/>
        <w:right w:val="none" w:sz="0" w:space="0" w:color="auto"/>
      </w:divBdr>
    </w:div>
    <w:div w:id="171146796">
      <w:bodyDiv w:val="1"/>
      <w:marLeft w:val="0"/>
      <w:marRight w:val="0"/>
      <w:marTop w:val="0"/>
      <w:marBottom w:val="0"/>
      <w:divBdr>
        <w:top w:val="none" w:sz="0" w:space="0" w:color="auto"/>
        <w:left w:val="none" w:sz="0" w:space="0" w:color="auto"/>
        <w:bottom w:val="none" w:sz="0" w:space="0" w:color="auto"/>
        <w:right w:val="none" w:sz="0" w:space="0" w:color="auto"/>
      </w:divBdr>
    </w:div>
    <w:div w:id="171797919">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23564935">
      <w:bodyDiv w:val="1"/>
      <w:marLeft w:val="0"/>
      <w:marRight w:val="0"/>
      <w:marTop w:val="0"/>
      <w:marBottom w:val="0"/>
      <w:divBdr>
        <w:top w:val="none" w:sz="0" w:space="0" w:color="auto"/>
        <w:left w:val="none" w:sz="0" w:space="0" w:color="auto"/>
        <w:bottom w:val="none" w:sz="0" w:space="0" w:color="auto"/>
        <w:right w:val="none" w:sz="0" w:space="0" w:color="auto"/>
      </w:divBdr>
    </w:div>
    <w:div w:id="224680687">
      <w:bodyDiv w:val="1"/>
      <w:marLeft w:val="0"/>
      <w:marRight w:val="0"/>
      <w:marTop w:val="0"/>
      <w:marBottom w:val="0"/>
      <w:divBdr>
        <w:top w:val="none" w:sz="0" w:space="0" w:color="auto"/>
        <w:left w:val="none" w:sz="0" w:space="0" w:color="auto"/>
        <w:bottom w:val="none" w:sz="0" w:space="0" w:color="auto"/>
        <w:right w:val="none" w:sz="0" w:space="0" w:color="auto"/>
      </w:divBdr>
    </w:div>
    <w:div w:id="242759135">
      <w:bodyDiv w:val="1"/>
      <w:marLeft w:val="0"/>
      <w:marRight w:val="0"/>
      <w:marTop w:val="0"/>
      <w:marBottom w:val="0"/>
      <w:divBdr>
        <w:top w:val="none" w:sz="0" w:space="0" w:color="auto"/>
        <w:left w:val="none" w:sz="0" w:space="0" w:color="auto"/>
        <w:bottom w:val="none" w:sz="0" w:space="0" w:color="auto"/>
        <w:right w:val="none" w:sz="0" w:space="0" w:color="auto"/>
      </w:divBdr>
      <w:divsChild>
        <w:div w:id="49770916">
          <w:marLeft w:val="1166"/>
          <w:marRight w:val="0"/>
          <w:marTop w:val="0"/>
          <w:marBottom w:val="0"/>
          <w:divBdr>
            <w:top w:val="none" w:sz="0" w:space="0" w:color="auto"/>
            <w:left w:val="none" w:sz="0" w:space="0" w:color="auto"/>
            <w:bottom w:val="none" w:sz="0" w:space="0" w:color="auto"/>
            <w:right w:val="none" w:sz="0" w:space="0" w:color="auto"/>
          </w:divBdr>
        </w:div>
        <w:div w:id="79452488">
          <w:marLeft w:val="547"/>
          <w:marRight w:val="0"/>
          <w:marTop w:val="0"/>
          <w:marBottom w:val="0"/>
          <w:divBdr>
            <w:top w:val="none" w:sz="0" w:space="0" w:color="auto"/>
            <w:left w:val="none" w:sz="0" w:space="0" w:color="auto"/>
            <w:bottom w:val="none" w:sz="0" w:space="0" w:color="auto"/>
            <w:right w:val="none" w:sz="0" w:space="0" w:color="auto"/>
          </w:divBdr>
        </w:div>
        <w:div w:id="239608379">
          <w:marLeft w:val="1166"/>
          <w:marRight w:val="0"/>
          <w:marTop w:val="0"/>
          <w:marBottom w:val="0"/>
          <w:divBdr>
            <w:top w:val="none" w:sz="0" w:space="0" w:color="auto"/>
            <w:left w:val="none" w:sz="0" w:space="0" w:color="auto"/>
            <w:bottom w:val="none" w:sz="0" w:space="0" w:color="auto"/>
            <w:right w:val="none" w:sz="0" w:space="0" w:color="auto"/>
          </w:divBdr>
        </w:div>
        <w:div w:id="383796582">
          <w:marLeft w:val="1166"/>
          <w:marRight w:val="0"/>
          <w:marTop w:val="0"/>
          <w:marBottom w:val="0"/>
          <w:divBdr>
            <w:top w:val="none" w:sz="0" w:space="0" w:color="auto"/>
            <w:left w:val="none" w:sz="0" w:space="0" w:color="auto"/>
            <w:bottom w:val="none" w:sz="0" w:space="0" w:color="auto"/>
            <w:right w:val="none" w:sz="0" w:space="0" w:color="auto"/>
          </w:divBdr>
        </w:div>
        <w:div w:id="394013817">
          <w:marLeft w:val="1166"/>
          <w:marRight w:val="0"/>
          <w:marTop w:val="0"/>
          <w:marBottom w:val="0"/>
          <w:divBdr>
            <w:top w:val="none" w:sz="0" w:space="0" w:color="auto"/>
            <w:left w:val="none" w:sz="0" w:space="0" w:color="auto"/>
            <w:bottom w:val="none" w:sz="0" w:space="0" w:color="auto"/>
            <w:right w:val="none" w:sz="0" w:space="0" w:color="auto"/>
          </w:divBdr>
        </w:div>
        <w:div w:id="429786878">
          <w:marLeft w:val="547"/>
          <w:marRight w:val="0"/>
          <w:marTop w:val="0"/>
          <w:marBottom w:val="0"/>
          <w:divBdr>
            <w:top w:val="none" w:sz="0" w:space="0" w:color="auto"/>
            <w:left w:val="none" w:sz="0" w:space="0" w:color="auto"/>
            <w:bottom w:val="none" w:sz="0" w:space="0" w:color="auto"/>
            <w:right w:val="none" w:sz="0" w:space="0" w:color="auto"/>
          </w:divBdr>
        </w:div>
        <w:div w:id="1488472098">
          <w:marLeft w:val="1166"/>
          <w:marRight w:val="0"/>
          <w:marTop w:val="0"/>
          <w:marBottom w:val="0"/>
          <w:divBdr>
            <w:top w:val="none" w:sz="0" w:space="0" w:color="auto"/>
            <w:left w:val="none" w:sz="0" w:space="0" w:color="auto"/>
            <w:bottom w:val="none" w:sz="0" w:space="0" w:color="auto"/>
            <w:right w:val="none" w:sz="0" w:space="0" w:color="auto"/>
          </w:divBdr>
        </w:div>
        <w:div w:id="1806460571">
          <w:marLeft w:val="1166"/>
          <w:marRight w:val="0"/>
          <w:marTop w:val="0"/>
          <w:marBottom w:val="0"/>
          <w:divBdr>
            <w:top w:val="none" w:sz="0" w:space="0" w:color="auto"/>
            <w:left w:val="none" w:sz="0" w:space="0" w:color="auto"/>
            <w:bottom w:val="none" w:sz="0" w:space="0" w:color="auto"/>
            <w:right w:val="none" w:sz="0" w:space="0" w:color="auto"/>
          </w:divBdr>
        </w:div>
        <w:div w:id="1885753535">
          <w:marLeft w:val="547"/>
          <w:marRight w:val="0"/>
          <w:marTop w:val="0"/>
          <w:marBottom w:val="0"/>
          <w:divBdr>
            <w:top w:val="none" w:sz="0" w:space="0" w:color="auto"/>
            <w:left w:val="none" w:sz="0" w:space="0" w:color="auto"/>
            <w:bottom w:val="none" w:sz="0" w:space="0" w:color="auto"/>
            <w:right w:val="none" w:sz="0" w:space="0" w:color="auto"/>
          </w:divBdr>
        </w:div>
        <w:div w:id="2088842274">
          <w:marLeft w:val="1166"/>
          <w:marRight w:val="0"/>
          <w:marTop w:val="0"/>
          <w:marBottom w:val="0"/>
          <w:divBdr>
            <w:top w:val="none" w:sz="0" w:space="0" w:color="auto"/>
            <w:left w:val="none" w:sz="0" w:space="0" w:color="auto"/>
            <w:bottom w:val="none" w:sz="0" w:space="0" w:color="auto"/>
            <w:right w:val="none" w:sz="0" w:space="0" w:color="auto"/>
          </w:divBdr>
        </w:div>
      </w:divsChild>
    </w:div>
    <w:div w:id="260263582">
      <w:bodyDiv w:val="1"/>
      <w:marLeft w:val="0"/>
      <w:marRight w:val="0"/>
      <w:marTop w:val="0"/>
      <w:marBottom w:val="0"/>
      <w:divBdr>
        <w:top w:val="none" w:sz="0" w:space="0" w:color="auto"/>
        <w:left w:val="none" w:sz="0" w:space="0" w:color="auto"/>
        <w:bottom w:val="none" w:sz="0" w:space="0" w:color="auto"/>
        <w:right w:val="none" w:sz="0" w:space="0" w:color="auto"/>
      </w:divBdr>
    </w:div>
    <w:div w:id="270164952">
      <w:bodyDiv w:val="1"/>
      <w:marLeft w:val="0"/>
      <w:marRight w:val="0"/>
      <w:marTop w:val="0"/>
      <w:marBottom w:val="0"/>
      <w:divBdr>
        <w:top w:val="none" w:sz="0" w:space="0" w:color="auto"/>
        <w:left w:val="none" w:sz="0" w:space="0" w:color="auto"/>
        <w:bottom w:val="none" w:sz="0" w:space="0" w:color="auto"/>
        <w:right w:val="none" w:sz="0" w:space="0" w:color="auto"/>
      </w:divBdr>
      <w:divsChild>
        <w:div w:id="20055069">
          <w:marLeft w:val="1166"/>
          <w:marRight w:val="0"/>
          <w:marTop w:val="0"/>
          <w:marBottom w:val="0"/>
          <w:divBdr>
            <w:top w:val="none" w:sz="0" w:space="0" w:color="auto"/>
            <w:left w:val="none" w:sz="0" w:space="0" w:color="auto"/>
            <w:bottom w:val="none" w:sz="0" w:space="0" w:color="auto"/>
            <w:right w:val="none" w:sz="0" w:space="0" w:color="auto"/>
          </w:divBdr>
        </w:div>
        <w:div w:id="678850982">
          <w:marLeft w:val="720"/>
          <w:marRight w:val="0"/>
          <w:marTop w:val="0"/>
          <w:marBottom w:val="0"/>
          <w:divBdr>
            <w:top w:val="none" w:sz="0" w:space="0" w:color="auto"/>
            <w:left w:val="none" w:sz="0" w:space="0" w:color="auto"/>
            <w:bottom w:val="none" w:sz="0" w:space="0" w:color="auto"/>
            <w:right w:val="none" w:sz="0" w:space="0" w:color="auto"/>
          </w:divBdr>
        </w:div>
        <w:div w:id="1584487980">
          <w:marLeft w:val="547"/>
          <w:marRight w:val="0"/>
          <w:marTop w:val="0"/>
          <w:marBottom w:val="0"/>
          <w:divBdr>
            <w:top w:val="none" w:sz="0" w:space="0" w:color="auto"/>
            <w:left w:val="none" w:sz="0" w:space="0" w:color="auto"/>
            <w:bottom w:val="none" w:sz="0" w:space="0" w:color="auto"/>
            <w:right w:val="none" w:sz="0" w:space="0" w:color="auto"/>
          </w:divBdr>
        </w:div>
        <w:div w:id="1648196458">
          <w:marLeft w:val="1166"/>
          <w:marRight w:val="0"/>
          <w:marTop w:val="0"/>
          <w:marBottom w:val="0"/>
          <w:divBdr>
            <w:top w:val="none" w:sz="0" w:space="0" w:color="auto"/>
            <w:left w:val="none" w:sz="0" w:space="0" w:color="auto"/>
            <w:bottom w:val="none" w:sz="0" w:space="0" w:color="auto"/>
            <w:right w:val="none" w:sz="0" w:space="0" w:color="auto"/>
          </w:divBdr>
        </w:div>
        <w:div w:id="1706438970">
          <w:marLeft w:val="1166"/>
          <w:marRight w:val="0"/>
          <w:marTop w:val="0"/>
          <w:marBottom w:val="0"/>
          <w:divBdr>
            <w:top w:val="none" w:sz="0" w:space="0" w:color="auto"/>
            <w:left w:val="none" w:sz="0" w:space="0" w:color="auto"/>
            <w:bottom w:val="none" w:sz="0" w:space="0" w:color="auto"/>
            <w:right w:val="none" w:sz="0" w:space="0" w:color="auto"/>
          </w:divBdr>
        </w:div>
        <w:div w:id="1757240195">
          <w:marLeft w:val="547"/>
          <w:marRight w:val="0"/>
          <w:marTop w:val="0"/>
          <w:marBottom w:val="0"/>
          <w:divBdr>
            <w:top w:val="none" w:sz="0" w:space="0" w:color="auto"/>
            <w:left w:val="none" w:sz="0" w:space="0" w:color="auto"/>
            <w:bottom w:val="none" w:sz="0" w:space="0" w:color="auto"/>
            <w:right w:val="none" w:sz="0" w:space="0" w:color="auto"/>
          </w:divBdr>
        </w:div>
        <w:div w:id="1884562993">
          <w:marLeft w:val="1166"/>
          <w:marRight w:val="0"/>
          <w:marTop w:val="0"/>
          <w:marBottom w:val="0"/>
          <w:divBdr>
            <w:top w:val="none" w:sz="0" w:space="0" w:color="auto"/>
            <w:left w:val="none" w:sz="0" w:space="0" w:color="auto"/>
            <w:bottom w:val="none" w:sz="0" w:space="0" w:color="auto"/>
            <w:right w:val="none" w:sz="0" w:space="0" w:color="auto"/>
          </w:divBdr>
        </w:div>
        <w:div w:id="1927952978">
          <w:marLeft w:val="1800"/>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5574525">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1709767">
      <w:bodyDiv w:val="1"/>
      <w:marLeft w:val="0"/>
      <w:marRight w:val="0"/>
      <w:marTop w:val="0"/>
      <w:marBottom w:val="0"/>
      <w:divBdr>
        <w:top w:val="none" w:sz="0" w:space="0" w:color="auto"/>
        <w:left w:val="none" w:sz="0" w:space="0" w:color="auto"/>
        <w:bottom w:val="none" w:sz="0" w:space="0" w:color="auto"/>
        <w:right w:val="none" w:sz="0" w:space="0" w:color="auto"/>
      </w:divBdr>
      <w:divsChild>
        <w:div w:id="604652872">
          <w:marLeft w:val="360"/>
          <w:marRight w:val="0"/>
          <w:marTop w:val="0"/>
          <w:marBottom w:val="120"/>
          <w:divBdr>
            <w:top w:val="none" w:sz="0" w:space="0" w:color="auto"/>
            <w:left w:val="none" w:sz="0" w:space="0" w:color="auto"/>
            <w:bottom w:val="none" w:sz="0" w:space="0" w:color="auto"/>
            <w:right w:val="none" w:sz="0" w:space="0" w:color="auto"/>
          </w:divBdr>
        </w:div>
        <w:div w:id="649796223">
          <w:marLeft w:val="360"/>
          <w:marRight w:val="0"/>
          <w:marTop w:val="0"/>
          <w:marBottom w:val="120"/>
          <w:divBdr>
            <w:top w:val="none" w:sz="0" w:space="0" w:color="auto"/>
            <w:left w:val="none" w:sz="0" w:space="0" w:color="auto"/>
            <w:bottom w:val="none" w:sz="0" w:space="0" w:color="auto"/>
            <w:right w:val="none" w:sz="0" w:space="0" w:color="auto"/>
          </w:divBdr>
        </w:div>
        <w:div w:id="690688535">
          <w:marLeft w:val="720"/>
          <w:marRight w:val="0"/>
          <w:marTop w:val="0"/>
          <w:marBottom w:val="120"/>
          <w:divBdr>
            <w:top w:val="none" w:sz="0" w:space="0" w:color="auto"/>
            <w:left w:val="none" w:sz="0" w:space="0" w:color="auto"/>
            <w:bottom w:val="none" w:sz="0" w:space="0" w:color="auto"/>
            <w:right w:val="none" w:sz="0" w:space="0" w:color="auto"/>
          </w:divBdr>
        </w:div>
        <w:div w:id="1017341888">
          <w:marLeft w:val="360"/>
          <w:marRight w:val="0"/>
          <w:marTop w:val="0"/>
          <w:marBottom w:val="120"/>
          <w:divBdr>
            <w:top w:val="none" w:sz="0" w:space="0" w:color="auto"/>
            <w:left w:val="none" w:sz="0" w:space="0" w:color="auto"/>
            <w:bottom w:val="none" w:sz="0" w:space="0" w:color="auto"/>
            <w:right w:val="none" w:sz="0" w:space="0" w:color="auto"/>
          </w:divBdr>
        </w:div>
        <w:div w:id="1159537746">
          <w:marLeft w:val="360"/>
          <w:marRight w:val="0"/>
          <w:marTop w:val="0"/>
          <w:marBottom w:val="120"/>
          <w:divBdr>
            <w:top w:val="none" w:sz="0" w:space="0" w:color="auto"/>
            <w:left w:val="none" w:sz="0" w:space="0" w:color="auto"/>
            <w:bottom w:val="none" w:sz="0" w:space="0" w:color="auto"/>
            <w:right w:val="none" w:sz="0" w:space="0" w:color="auto"/>
          </w:divBdr>
        </w:div>
        <w:div w:id="1364329783">
          <w:marLeft w:val="360"/>
          <w:marRight w:val="0"/>
          <w:marTop w:val="0"/>
          <w:marBottom w:val="120"/>
          <w:divBdr>
            <w:top w:val="none" w:sz="0" w:space="0" w:color="auto"/>
            <w:left w:val="none" w:sz="0" w:space="0" w:color="auto"/>
            <w:bottom w:val="none" w:sz="0" w:space="0" w:color="auto"/>
            <w:right w:val="none" w:sz="0" w:space="0" w:color="auto"/>
          </w:divBdr>
        </w:div>
        <w:div w:id="1422490236">
          <w:marLeft w:val="360"/>
          <w:marRight w:val="0"/>
          <w:marTop w:val="0"/>
          <w:marBottom w:val="120"/>
          <w:divBdr>
            <w:top w:val="none" w:sz="0" w:space="0" w:color="auto"/>
            <w:left w:val="none" w:sz="0" w:space="0" w:color="auto"/>
            <w:bottom w:val="none" w:sz="0" w:space="0" w:color="auto"/>
            <w:right w:val="none" w:sz="0" w:space="0" w:color="auto"/>
          </w:divBdr>
        </w:div>
        <w:div w:id="1456941977">
          <w:marLeft w:val="360"/>
          <w:marRight w:val="0"/>
          <w:marTop w:val="0"/>
          <w:marBottom w:val="120"/>
          <w:divBdr>
            <w:top w:val="none" w:sz="0" w:space="0" w:color="auto"/>
            <w:left w:val="none" w:sz="0" w:space="0" w:color="auto"/>
            <w:bottom w:val="none" w:sz="0" w:space="0" w:color="auto"/>
            <w:right w:val="none" w:sz="0" w:space="0" w:color="auto"/>
          </w:divBdr>
        </w:div>
        <w:div w:id="1764373259">
          <w:marLeft w:val="360"/>
          <w:marRight w:val="0"/>
          <w:marTop w:val="0"/>
          <w:marBottom w:val="120"/>
          <w:divBdr>
            <w:top w:val="none" w:sz="0" w:space="0" w:color="auto"/>
            <w:left w:val="none" w:sz="0" w:space="0" w:color="auto"/>
            <w:bottom w:val="none" w:sz="0" w:space="0" w:color="auto"/>
            <w:right w:val="none" w:sz="0" w:space="0" w:color="auto"/>
          </w:divBdr>
        </w:div>
        <w:div w:id="2039313268">
          <w:marLeft w:val="360"/>
          <w:marRight w:val="0"/>
          <w:marTop w:val="0"/>
          <w:marBottom w:val="120"/>
          <w:divBdr>
            <w:top w:val="none" w:sz="0" w:space="0" w:color="auto"/>
            <w:left w:val="none" w:sz="0" w:space="0" w:color="auto"/>
            <w:bottom w:val="none" w:sz="0" w:space="0" w:color="auto"/>
            <w:right w:val="none" w:sz="0" w:space="0" w:color="auto"/>
          </w:divBdr>
        </w:div>
      </w:divsChild>
    </w:div>
    <w:div w:id="350381427">
      <w:bodyDiv w:val="1"/>
      <w:marLeft w:val="0"/>
      <w:marRight w:val="0"/>
      <w:marTop w:val="0"/>
      <w:marBottom w:val="0"/>
      <w:divBdr>
        <w:top w:val="none" w:sz="0" w:space="0" w:color="auto"/>
        <w:left w:val="none" w:sz="0" w:space="0" w:color="auto"/>
        <w:bottom w:val="none" w:sz="0" w:space="0" w:color="auto"/>
        <w:right w:val="none" w:sz="0" w:space="0" w:color="auto"/>
      </w:divBdr>
      <w:divsChild>
        <w:div w:id="425537093">
          <w:marLeft w:val="1166"/>
          <w:marRight w:val="0"/>
          <w:marTop w:val="0"/>
          <w:marBottom w:val="240"/>
          <w:divBdr>
            <w:top w:val="none" w:sz="0" w:space="0" w:color="auto"/>
            <w:left w:val="none" w:sz="0" w:space="0" w:color="auto"/>
            <w:bottom w:val="none" w:sz="0" w:space="0" w:color="auto"/>
            <w:right w:val="none" w:sz="0" w:space="0" w:color="auto"/>
          </w:divBdr>
        </w:div>
        <w:div w:id="1375692302">
          <w:marLeft w:val="547"/>
          <w:marRight w:val="0"/>
          <w:marTop w:val="0"/>
          <w:marBottom w:val="0"/>
          <w:divBdr>
            <w:top w:val="none" w:sz="0" w:space="0" w:color="auto"/>
            <w:left w:val="none" w:sz="0" w:space="0" w:color="auto"/>
            <w:bottom w:val="none" w:sz="0" w:space="0" w:color="auto"/>
            <w:right w:val="none" w:sz="0" w:space="0" w:color="auto"/>
          </w:divBdr>
        </w:div>
      </w:divsChild>
    </w:div>
    <w:div w:id="357238307">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9839212">
      <w:bodyDiv w:val="1"/>
      <w:marLeft w:val="0"/>
      <w:marRight w:val="0"/>
      <w:marTop w:val="0"/>
      <w:marBottom w:val="0"/>
      <w:divBdr>
        <w:top w:val="none" w:sz="0" w:space="0" w:color="auto"/>
        <w:left w:val="none" w:sz="0" w:space="0" w:color="auto"/>
        <w:bottom w:val="none" w:sz="0" w:space="0" w:color="auto"/>
        <w:right w:val="none" w:sz="0" w:space="0" w:color="auto"/>
      </w:divBdr>
      <w:divsChild>
        <w:div w:id="291138479">
          <w:marLeft w:val="360"/>
          <w:marRight w:val="0"/>
          <w:marTop w:val="0"/>
          <w:marBottom w:val="120"/>
          <w:divBdr>
            <w:top w:val="none" w:sz="0" w:space="0" w:color="auto"/>
            <w:left w:val="none" w:sz="0" w:space="0" w:color="auto"/>
            <w:bottom w:val="none" w:sz="0" w:space="0" w:color="auto"/>
            <w:right w:val="none" w:sz="0" w:space="0" w:color="auto"/>
          </w:divBdr>
        </w:div>
        <w:div w:id="1173032002">
          <w:marLeft w:val="360"/>
          <w:marRight w:val="0"/>
          <w:marTop w:val="0"/>
          <w:marBottom w:val="120"/>
          <w:divBdr>
            <w:top w:val="none" w:sz="0" w:space="0" w:color="auto"/>
            <w:left w:val="none" w:sz="0" w:space="0" w:color="auto"/>
            <w:bottom w:val="none" w:sz="0" w:space="0" w:color="auto"/>
            <w:right w:val="none" w:sz="0" w:space="0" w:color="auto"/>
          </w:divBdr>
        </w:div>
        <w:div w:id="1184441641">
          <w:marLeft w:val="360"/>
          <w:marRight w:val="0"/>
          <w:marTop w:val="0"/>
          <w:marBottom w:val="120"/>
          <w:divBdr>
            <w:top w:val="none" w:sz="0" w:space="0" w:color="auto"/>
            <w:left w:val="none" w:sz="0" w:space="0" w:color="auto"/>
            <w:bottom w:val="none" w:sz="0" w:space="0" w:color="auto"/>
            <w:right w:val="none" w:sz="0" w:space="0" w:color="auto"/>
          </w:divBdr>
        </w:div>
        <w:div w:id="1544442033">
          <w:marLeft w:val="360"/>
          <w:marRight w:val="0"/>
          <w:marTop w:val="0"/>
          <w:marBottom w:val="120"/>
          <w:divBdr>
            <w:top w:val="none" w:sz="0" w:space="0" w:color="auto"/>
            <w:left w:val="none" w:sz="0" w:space="0" w:color="auto"/>
            <w:bottom w:val="none" w:sz="0" w:space="0" w:color="auto"/>
            <w:right w:val="none" w:sz="0" w:space="0" w:color="auto"/>
          </w:divBdr>
        </w:div>
        <w:div w:id="1568606609">
          <w:marLeft w:val="720"/>
          <w:marRight w:val="0"/>
          <w:marTop w:val="0"/>
          <w:marBottom w:val="120"/>
          <w:divBdr>
            <w:top w:val="none" w:sz="0" w:space="0" w:color="auto"/>
            <w:left w:val="none" w:sz="0" w:space="0" w:color="auto"/>
            <w:bottom w:val="none" w:sz="0" w:space="0" w:color="auto"/>
            <w:right w:val="none" w:sz="0" w:space="0" w:color="auto"/>
          </w:divBdr>
        </w:div>
        <w:div w:id="1659309687">
          <w:marLeft w:val="720"/>
          <w:marRight w:val="0"/>
          <w:marTop w:val="0"/>
          <w:marBottom w:val="120"/>
          <w:divBdr>
            <w:top w:val="none" w:sz="0" w:space="0" w:color="auto"/>
            <w:left w:val="none" w:sz="0" w:space="0" w:color="auto"/>
            <w:bottom w:val="none" w:sz="0" w:space="0" w:color="auto"/>
            <w:right w:val="none" w:sz="0" w:space="0" w:color="auto"/>
          </w:divBdr>
        </w:div>
        <w:div w:id="2056658073">
          <w:marLeft w:val="720"/>
          <w:marRight w:val="0"/>
          <w:marTop w:val="0"/>
          <w:marBottom w:val="120"/>
          <w:divBdr>
            <w:top w:val="none" w:sz="0" w:space="0" w:color="auto"/>
            <w:left w:val="none" w:sz="0" w:space="0" w:color="auto"/>
            <w:bottom w:val="none" w:sz="0" w:space="0" w:color="auto"/>
            <w:right w:val="none" w:sz="0" w:space="0" w:color="auto"/>
          </w:divBdr>
        </w:div>
      </w:divsChild>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0677935">
      <w:bodyDiv w:val="1"/>
      <w:marLeft w:val="0"/>
      <w:marRight w:val="0"/>
      <w:marTop w:val="0"/>
      <w:marBottom w:val="0"/>
      <w:divBdr>
        <w:top w:val="none" w:sz="0" w:space="0" w:color="auto"/>
        <w:left w:val="none" w:sz="0" w:space="0" w:color="auto"/>
        <w:bottom w:val="none" w:sz="0" w:space="0" w:color="auto"/>
        <w:right w:val="none" w:sz="0" w:space="0" w:color="auto"/>
      </w:divBdr>
    </w:div>
    <w:div w:id="502665580">
      <w:bodyDiv w:val="1"/>
      <w:marLeft w:val="0"/>
      <w:marRight w:val="0"/>
      <w:marTop w:val="0"/>
      <w:marBottom w:val="0"/>
      <w:divBdr>
        <w:top w:val="none" w:sz="0" w:space="0" w:color="auto"/>
        <w:left w:val="none" w:sz="0" w:space="0" w:color="auto"/>
        <w:bottom w:val="none" w:sz="0" w:space="0" w:color="auto"/>
        <w:right w:val="none" w:sz="0" w:space="0" w:color="auto"/>
      </w:divBdr>
    </w:div>
    <w:div w:id="502939081">
      <w:bodyDiv w:val="1"/>
      <w:marLeft w:val="0"/>
      <w:marRight w:val="0"/>
      <w:marTop w:val="0"/>
      <w:marBottom w:val="0"/>
      <w:divBdr>
        <w:top w:val="none" w:sz="0" w:space="0" w:color="auto"/>
        <w:left w:val="none" w:sz="0" w:space="0" w:color="auto"/>
        <w:bottom w:val="none" w:sz="0" w:space="0" w:color="auto"/>
        <w:right w:val="none" w:sz="0" w:space="0" w:color="auto"/>
      </w:divBdr>
      <w:divsChild>
        <w:div w:id="476916537">
          <w:marLeft w:val="1080"/>
          <w:marRight w:val="0"/>
          <w:marTop w:val="100"/>
          <w:marBottom w:val="0"/>
          <w:divBdr>
            <w:top w:val="none" w:sz="0" w:space="0" w:color="auto"/>
            <w:left w:val="none" w:sz="0" w:space="0" w:color="auto"/>
            <w:bottom w:val="none" w:sz="0" w:space="0" w:color="auto"/>
            <w:right w:val="none" w:sz="0" w:space="0" w:color="auto"/>
          </w:divBdr>
        </w:div>
        <w:div w:id="327289271">
          <w:marLeft w:val="1080"/>
          <w:marRight w:val="0"/>
          <w:marTop w:val="100"/>
          <w:marBottom w:val="0"/>
          <w:divBdr>
            <w:top w:val="none" w:sz="0" w:space="0" w:color="auto"/>
            <w:left w:val="none" w:sz="0" w:space="0" w:color="auto"/>
            <w:bottom w:val="none" w:sz="0" w:space="0" w:color="auto"/>
            <w:right w:val="none" w:sz="0" w:space="0" w:color="auto"/>
          </w:divBdr>
        </w:div>
        <w:div w:id="311909987">
          <w:marLeft w:val="1080"/>
          <w:marRight w:val="0"/>
          <w:marTop w:val="100"/>
          <w:marBottom w:val="0"/>
          <w:divBdr>
            <w:top w:val="none" w:sz="0" w:space="0" w:color="auto"/>
            <w:left w:val="none" w:sz="0" w:space="0" w:color="auto"/>
            <w:bottom w:val="none" w:sz="0" w:space="0" w:color="auto"/>
            <w:right w:val="none" w:sz="0" w:space="0" w:color="auto"/>
          </w:divBdr>
        </w:div>
        <w:div w:id="2109420925">
          <w:marLeft w:val="1080"/>
          <w:marRight w:val="0"/>
          <w:marTop w:val="100"/>
          <w:marBottom w:val="0"/>
          <w:divBdr>
            <w:top w:val="none" w:sz="0" w:space="0" w:color="auto"/>
            <w:left w:val="none" w:sz="0" w:space="0" w:color="auto"/>
            <w:bottom w:val="none" w:sz="0" w:space="0" w:color="auto"/>
            <w:right w:val="none" w:sz="0" w:space="0" w:color="auto"/>
          </w:divBdr>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0968135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2666495">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6618552">
      <w:bodyDiv w:val="1"/>
      <w:marLeft w:val="0"/>
      <w:marRight w:val="0"/>
      <w:marTop w:val="0"/>
      <w:marBottom w:val="0"/>
      <w:divBdr>
        <w:top w:val="none" w:sz="0" w:space="0" w:color="auto"/>
        <w:left w:val="none" w:sz="0" w:space="0" w:color="auto"/>
        <w:bottom w:val="none" w:sz="0" w:space="0" w:color="auto"/>
        <w:right w:val="none" w:sz="0" w:space="0" w:color="auto"/>
      </w:divBdr>
    </w:div>
    <w:div w:id="600648791">
      <w:bodyDiv w:val="1"/>
      <w:marLeft w:val="0"/>
      <w:marRight w:val="0"/>
      <w:marTop w:val="0"/>
      <w:marBottom w:val="0"/>
      <w:divBdr>
        <w:top w:val="none" w:sz="0" w:space="0" w:color="auto"/>
        <w:left w:val="none" w:sz="0" w:space="0" w:color="auto"/>
        <w:bottom w:val="none" w:sz="0" w:space="0" w:color="auto"/>
        <w:right w:val="none" w:sz="0" w:space="0" w:color="auto"/>
      </w:divBdr>
      <w:divsChild>
        <w:div w:id="167135575">
          <w:marLeft w:val="720"/>
          <w:marRight w:val="0"/>
          <w:marTop w:val="0"/>
          <w:marBottom w:val="120"/>
          <w:divBdr>
            <w:top w:val="none" w:sz="0" w:space="0" w:color="auto"/>
            <w:left w:val="none" w:sz="0" w:space="0" w:color="auto"/>
            <w:bottom w:val="none" w:sz="0" w:space="0" w:color="auto"/>
            <w:right w:val="none" w:sz="0" w:space="0" w:color="auto"/>
          </w:divBdr>
        </w:div>
        <w:div w:id="368183851">
          <w:marLeft w:val="720"/>
          <w:marRight w:val="0"/>
          <w:marTop w:val="0"/>
          <w:marBottom w:val="120"/>
          <w:divBdr>
            <w:top w:val="none" w:sz="0" w:space="0" w:color="auto"/>
            <w:left w:val="none" w:sz="0" w:space="0" w:color="auto"/>
            <w:bottom w:val="none" w:sz="0" w:space="0" w:color="auto"/>
            <w:right w:val="none" w:sz="0" w:space="0" w:color="auto"/>
          </w:divBdr>
        </w:div>
        <w:div w:id="446895543">
          <w:marLeft w:val="360"/>
          <w:marRight w:val="0"/>
          <w:marTop w:val="0"/>
          <w:marBottom w:val="120"/>
          <w:divBdr>
            <w:top w:val="none" w:sz="0" w:space="0" w:color="auto"/>
            <w:left w:val="none" w:sz="0" w:space="0" w:color="auto"/>
            <w:bottom w:val="none" w:sz="0" w:space="0" w:color="auto"/>
            <w:right w:val="none" w:sz="0" w:space="0" w:color="auto"/>
          </w:divBdr>
        </w:div>
        <w:div w:id="768089855">
          <w:marLeft w:val="360"/>
          <w:marRight w:val="0"/>
          <w:marTop w:val="0"/>
          <w:marBottom w:val="120"/>
          <w:divBdr>
            <w:top w:val="none" w:sz="0" w:space="0" w:color="auto"/>
            <w:left w:val="none" w:sz="0" w:space="0" w:color="auto"/>
            <w:bottom w:val="none" w:sz="0" w:space="0" w:color="auto"/>
            <w:right w:val="none" w:sz="0" w:space="0" w:color="auto"/>
          </w:divBdr>
        </w:div>
        <w:div w:id="862476462">
          <w:marLeft w:val="720"/>
          <w:marRight w:val="0"/>
          <w:marTop w:val="0"/>
          <w:marBottom w:val="120"/>
          <w:divBdr>
            <w:top w:val="none" w:sz="0" w:space="0" w:color="auto"/>
            <w:left w:val="none" w:sz="0" w:space="0" w:color="auto"/>
            <w:bottom w:val="none" w:sz="0" w:space="0" w:color="auto"/>
            <w:right w:val="none" w:sz="0" w:space="0" w:color="auto"/>
          </w:divBdr>
        </w:div>
        <w:div w:id="956641332">
          <w:marLeft w:val="360"/>
          <w:marRight w:val="0"/>
          <w:marTop w:val="0"/>
          <w:marBottom w:val="120"/>
          <w:divBdr>
            <w:top w:val="none" w:sz="0" w:space="0" w:color="auto"/>
            <w:left w:val="none" w:sz="0" w:space="0" w:color="auto"/>
            <w:bottom w:val="none" w:sz="0" w:space="0" w:color="auto"/>
            <w:right w:val="none" w:sz="0" w:space="0" w:color="auto"/>
          </w:divBdr>
        </w:div>
        <w:div w:id="963268011">
          <w:marLeft w:val="720"/>
          <w:marRight w:val="0"/>
          <w:marTop w:val="0"/>
          <w:marBottom w:val="120"/>
          <w:divBdr>
            <w:top w:val="none" w:sz="0" w:space="0" w:color="auto"/>
            <w:left w:val="none" w:sz="0" w:space="0" w:color="auto"/>
            <w:bottom w:val="none" w:sz="0" w:space="0" w:color="auto"/>
            <w:right w:val="none" w:sz="0" w:space="0" w:color="auto"/>
          </w:divBdr>
        </w:div>
        <w:div w:id="1339431163">
          <w:marLeft w:val="720"/>
          <w:marRight w:val="0"/>
          <w:marTop w:val="0"/>
          <w:marBottom w:val="120"/>
          <w:divBdr>
            <w:top w:val="none" w:sz="0" w:space="0" w:color="auto"/>
            <w:left w:val="none" w:sz="0" w:space="0" w:color="auto"/>
            <w:bottom w:val="none" w:sz="0" w:space="0" w:color="auto"/>
            <w:right w:val="none" w:sz="0" w:space="0" w:color="auto"/>
          </w:divBdr>
        </w:div>
        <w:div w:id="1370371510">
          <w:marLeft w:val="360"/>
          <w:marRight w:val="0"/>
          <w:marTop w:val="0"/>
          <w:marBottom w:val="120"/>
          <w:divBdr>
            <w:top w:val="none" w:sz="0" w:space="0" w:color="auto"/>
            <w:left w:val="none" w:sz="0" w:space="0" w:color="auto"/>
            <w:bottom w:val="none" w:sz="0" w:space="0" w:color="auto"/>
            <w:right w:val="none" w:sz="0" w:space="0" w:color="auto"/>
          </w:divBdr>
        </w:div>
        <w:div w:id="1397319960">
          <w:marLeft w:val="360"/>
          <w:marRight w:val="0"/>
          <w:marTop w:val="0"/>
          <w:marBottom w:val="120"/>
          <w:divBdr>
            <w:top w:val="none" w:sz="0" w:space="0" w:color="auto"/>
            <w:left w:val="none" w:sz="0" w:space="0" w:color="auto"/>
            <w:bottom w:val="none" w:sz="0" w:space="0" w:color="auto"/>
            <w:right w:val="none" w:sz="0" w:space="0" w:color="auto"/>
          </w:divBdr>
        </w:div>
        <w:div w:id="1806577135">
          <w:marLeft w:val="360"/>
          <w:marRight w:val="0"/>
          <w:marTop w:val="0"/>
          <w:marBottom w:val="120"/>
          <w:divBdr>
            <w:top w:val="none" w:sz="0" w:space="0" w:color="auto"/>
            <w:left w:val="none" w:sz="0" w:space="0" w:color="auto"/>
            <w:bottom w:val="none" w:sz="0" w:space="0" w:color="auto"/>
            <w:right w:val="none" w:sz="0" w:space="0" w:color="auto"/>
          </w:divBdr>
        </w:div>
        <w:div w:id="1865898583">
          <w:marLeft w:val="72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27724957">
      <w:bodyDiv w:val="1"/>
      <w:marLeft w:val="0"/>
      <w:marRight w:val="0"/>
      <w:marTop w:val="0"/>
      <w:marBottom w:val="0"/>
      <w:divBdr>
        <w:top w:val="none" w:sz="0" w:space="0" w:color="auto"/>
        <w:left w:val="none" w:sz="0" w:space="0" w:color="auto"/>
        <w:bottom w:val="none" w:sz="0" w:space="0" w:color="auto"/>
        <w:right w:val="none" w:sz="0" w:space="0" w:color="auto"/>
      </w:divBdr>
    </w:div>
    <w:div w:id="731924425">
      <w:bodyDiv w:val="1"/>
      <w:marLeft w:val="0"/>
      <w:marRight w:val="0"/>
      <w:marTop w:val="0"/>
      <w:marBottom w:val="0"/>
      <w:divBdr>
        <w:top w:val="none" w:sz="0" w:space="0" w:color="auto"/>
        <w:left w:val="none" w:sz="0" w:space="0" w:color="auto"/>
        <w:bottom w:val="none" w:sz="0" w:space="0" w:color="auto"/>
        <w:right w:val="none" w:sz="0" w:space="0" w:color="auto"/>
      </w:divBdr>
      <w:divsChild>
        <w:div w:id="103429003">
          <w:marLeft w:val="360"/>
          <w:marRight w:val="0"/>
          <w:marTop w:val="0"/>
          <w:marBottom w:val="120"/>
          <w:divBdr>
            <w:top w:val="none" w:sz="0" w:space="0" w:color="auto"/>
            <w:left w:val="none" w:sz="0" w:space="0" w:color="auto"/>
            <w:bottom w:val="none" w:sz="0" w:space="0" w:color="auto"/>
            <w:right w:val="none" w:sz="0" w:space="0" w:color="auto"/>
          </w:divBdr>
        </w:div>
        <w:div w:id="309678177">
          <w:marLeft w:val="360"/>
          <w:marRight w:val="0"/>
          <w:marTop w:val="0"/>
          <w:marBottom w:val="120"/>
          <w:divBdr>
            <w:top w:val="none" w:sz="0" w:space="0" w:color="auto"/>
            <w:left w:val="none" w:sz="0" w:space="0" w:color="auto"/>
            <w:bottom w:val="none" w:sz="0" w:space="0" w:color="auto"/>
            <w:right w:val="none" w:sz="0" w:space="0" w:color="auto"/>
          </w:divBdr>
        </w:div>
        <w:div w:id="376046622">
          <w:marLeft w:val="360"/>
          <w:marRight w:val="0"/>
          <w:marTop w:val="0"/>
          <w:marBottom w:val="120"/>
          <w:divBdr>
            <w:top w:val="none" w:sz="0" w:space="0" w:color="auto"/>
            <w:left w:val="none" w:sz="0" w:space="0" w:color="auto"/>
            <w:bottom w:val="none" w:sz="0" w:space="0" w:color="auto"/>
            <w:right w:val="none" w:sz="0" w:space="0" w:color="auto"/>
          </w:divBdr>
        </w:div>
        <w:div w:id="550502701">
          <w:marLeft w:val="360"/>
          <w:marRight w:val="0"/>
          <w:marTop w:val="0"/>
          <w:marBottom w:val="120"/>
          <w:divBdr>
            <w:top w:val="none" w:sz="0" w:space="0" w:color="auto"/>
            <w:left w:val="none" w:sz="0" w:space="0" w:color="auto"/>
            <w:bottom w:val="none" w:sz="0" w:space="0" w:color="auto"/>
            <w:right w:val="none" w:sz="0" w:space="0" w:color="auto"/>
          </w:divBdr>
        </w:div>
        <w:div w:id="1084299433">
          <w:marLeft w:val="720"/>
          <w:marRight w:val="0"/>
          <w:marTop w:val="0"/>
          <w:marBottom w:val="120"/>
          <w:divBdr>
            <w:top w:val="none" w:sz="0" w:space="0" w:color="auto"/>
            <w:left w:val="none" w:sz="0" w:space="0" w:color="auto"/>
            <w:bottom w:val="none" w:sz="0" w:space="0" w:color="auto"/>
            <w:right w:val="none" w:sz="0" w:space="0" w:color="auto"/>
          </w:divBdr>
        </w:div>
        <w:div w:id="1500730470">
          <w:marLeft w:val="360"/>
          <w:marRight w:val="0"/>
          <w:marTop w:val="0"/>
          <w:marBottom w:val="120"/>
          <w:divBdr>
            <w:top w:val="none" w:sz="0" w:space="0" w:color="auto"/>
            <w:left w:val="none" w:sz="0" w:space="0" w:color="auto"/>
            <w:bottom w:val="none" w:sz="0" w:space="0" w:color="auto"/>
            <w:right w:val="none" w:sz="0" w:space="0" w:color="auto"/>
          </w:divBdr>
        </w:div>
        <w:div w:id="1506901246">
          <w:marLeft w:val="360"/>
          <w:marRight w:val="0"/>
          <w:marTop w:val="0"/>
          <w:marBottom w:val="120"/>
          <w:divBdr>
            <w:top w:val="none" w:sz="0" w:space="0" w:color="auto"/>
            <w:left w:val="none" w:sz="0" w:space="0" w:color="auto"/>
            <w:bottom w:val="none" w:sz="0" w:space="0" w:color="auto"/>
            <w:right w:val="none" w:sz="0" w:space="0" w:color="auto"/>
          </w:divBdr>
        </w:div>
        <w:div w:id="1605504352">
          <w:marLeft w:val="360"/>
          <w:marRight w:val="0"/>
          <w:marTop w:val="0"/>
          <w:marBottom w:val="120"/>
          <w:divBdr>
            <w:top w:val="none" w:sz="0" w:space="0" w:color="auto"/>
            <w:left w:val="none" w:sz="0" w:space="0" w:color="auto"/>
            <w:bottom w:val="none" w:sz="0" w:space="0" w:color="auto"/>
            <w:right w:val="none" w:sz="0" w:space="0" w:color="auto"/>
          </w:divBdr>
        </w:div>
        <w:div w:id="1682857442">
          <w:marLeft w:val="360"/>
          <w:marRight w:val="0"/>
          <w:marTop w:val="0"/>
          <w:marBottom w:val="120"/>
          <w:divBdr>
            <w:top w:val="none" w:sz="0" w:space="0" w:color="auto"/>
            <w:left w:val="none" w:sz="0" w:space="0" w:color="auto"/>
            <w:bottom w:val="none" w:sz="0" w:space="0" w:color="auto"/>
            <w:right w:val="none" w:sz="0" w:space="0" w:color="auto"/>
          </w:divBdr>
        </w:div>
        <w:div w:id="1794710706">
          <w:marLeft w:val="360"/>
          <w:marRight w:val="0"/>
          <w:marTop w:val="0"/>
          <w:marBottom w:val="120"/>
          <w:divBdr>
            <w:top w:val="none" w:sz="0" w:space="0" w:color="auto"/>
            <w:left w:val="none" w:sz="0" w:space="0" w:color="auto"/>
            <w:bottom w:val="none" w:sz="0" w:space="0" w:color="auto"/>
            <w:right w:val="none" w:sz="0" w:space="0" w:color="auto"/>
          </w:divBdr>
        </w:div>
        <w:div w:id="2064400801">
          <w:marLeft w:val="360"/>
          <w:marRight w:val="0"/>
          <w:marTop w:val="0"/>
          <w:marBottom w:val="120"/>
          <w:divBdr>
            <w:top w:val="none" w:sz="0" w:space="0" w:color="auto"/>
            <w:left w:val="none" w:sz="0" w:space="0" w:color="auto"/>
            <w:bottom w:val="none" w:sz="0" w:space="0" w:color="auto"/>
            <w:right w:val="none" w:sz="0" w:space="0" w:color="auto"/>
          </w:divBdr>
        </w:div>
      </w:divsChild>
    </w:div>
    <w:div w:id="759833419">
      <w:bodyDiv w:val="1"/>
      <w:marLeft w:val="0"/>
      <w:marRight w:val="0"/>
      <w:marTop w:val="0"/>
      <w:marBottom w:val="0"/>
      <w:divBdr>
        <w:top w:val="none" w:sz="0" w:space="0" w:color="auto"/>
        <w:left w:val="none" w:sz="0" w:space="0" w:color="auto"/>
        <w:bottom w:val="none" w:sz="0" w:space="0" w:color="auto"/>
        <w:right w:val="none" w:sz="0" w:space="0" w:color="auto"/>
      </w:divBdr>
    </w:div>
    <w:div w:id="761688085">
      <w:bodyDiv w:val="1"/>
      <w:marLeft w:val="0"/>
      <w:marRight w:val="0"/>
      <w:marTop w:val="0"/>
      <w:marBottom w:val="0"/>
      <w:divBdr>
        <w:top w:val="none" w:sz="0" w:space="0" w:color="auto"/>
        <w:left w:val="none" w:sz="0" w:space="0" w:color="auto"/>
        <w:bottom w:val="none" w:sz="0" w:space="0" w:color="auto"/>
        <w:right w:val="none" w:sz="0" w:space="0" w:color="auto"/>
      </w:divBdr>
    </w:div>
    <w:div w:id="780077734">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06575699">
      <w:bodyDiv w:val="1"/>
      <w:marLeft w:val="0"/>
      <w:marRight w:val="0"/>
      <w:marTop w:val="0"/>
      <w:marBottom w:val="0"/>
      <w:divBdr>
        <w:top w:val="none" w:sz="0" w:space="0" w:color="auto"/>
        <w:left w:val="none" w:sz="0" w:space="0" w:color="auto"/>
        <w:bottom w:val="none" w:sz="0" w:space="0" w:color="auto"/>
        <w:right w:val="none" w:sz="0" w:space="0" w:color="auto"/>
      </w:divBdr>
      <w:divsChild>
        <w:div w:id="59981903">
          <w:marLeft w:val="360"/>
          <w:marRight w:val="0"/>
          <w:marTop w:val="0"/>
          <w:marBottom w:val="120"/>
          <w:divBdr>
            <w:top w:val="none" w:sz="0" w:space="0" w:color="auto"/>
            <w:left w:val="none" w:sz="0" w:space="0" w:color="auto"/>
            <w:bottom w:val="none" w:sz="0" w:space="0" w:color="auto"/>
            <w:right w:val="none" w:sz="0" w:space="0" w:color="auto"/>
          </w:divBdr>
        </w:div>
        <w:div w:id="195974164">
          <w:marLeft w:val="360"/>
          <w:marRight w:val="0"/>
          <w:marTop w:val="0"/>
          <w:marBottom w:val="120"/>
          <w:divBdr>
            <w:top w:val="none" w:sz="0" w:space="0" w:color="auto"/>
            <w:left w:val="none" w:sz="0" w:space="0" w:color="auto"/>
            <w:bottom w:val="none" w:sz="0" w:space="0" w:color="auto"/>
            <w:right w:val="none" w:sz="0" w:space="0" w:color="auto"/>
          </w:divBdr>
        </w:div>
        <w:div w:id="203835370">
          <w:marLeft w:val="720"/>
          <w:marRight w:val="0"/>
          <w:marTop w:val="0"/>
          <w:marBottom w:val="120"/>
          <w:divBdr>
            <w:top w:val="none" w:sz="0" w:space="0" w:color="auto"/>
            <w:left w:val="none" w:sz="0" w:space="0" w:color="auto"/>
            <w:bottom w:val="none" w:sz="0" w:space="0" w:color="auto"/>
            <w:right w:val="none" w:sz="0" w:space="0" w:color="auto"/>
          </w:divBdr>
        </w:div>
        <w:div w:id="280261536">
          <w:marLeft w:val="360"/>
          <w:marRight w:val="0"/>
          <w:marTop w:val="0"/>
          <w:marBottom w:val="120"/>
          <w:divBdr>
            <w:top w:val="none" w:sz="0" w:space="0" w:color="auto"/>
            <w:left w:val="none" w:sz="0" w:space="0" w:color="auto"/>
            <w:bottom w:val="none" w:sz="0" w:space="0" w:color="auto"/>
            <w:right w:val="none" w:sz="0" w:space="0" w:color="auto"/>
          </w:divBdr>
        </w:div>
        <w:div w:id="283318197">
          <w:marLeft w:val="360"/>
          <w:marRight w:val="0"/>
          <w:marTop w:val="0"/>
          <w:marBottom w:val="120"/>
          <w:divBdr>
            <w:top w:val="none" w:sz="0" w:space="0" w:color="auto"/>
            <w:left w:val="none" w:sz="0" w:space="0" w:color="auto"/>
            <w:bottom w:val="none" w:sz="0" w:space="0" w:color="auto"/>
            <w:right w:val="none" w:sz="0" w:space="0" w:color="auto"/>
          </w:divBdr>
        </w:div>
        <w:div w:id="739408789">
          <w:marLeft w:val="360"/>
          <w:marRight w:val="0"/>
          <w:marTop w:val="0"/>
          <w:marBottom w:val="120"/>
          <w:divBdr>
            <w:top w:val="none" w:sz="0" w:space="0" w:color="auto"/>
            <w:left w:val="none" w:sz="0" w:space="0" w:color="auto"/>
            <w:bottom w:val="none" w:sz="0" w:space="0" w:color="auto"/>
            <w:right w:val="none" w:sz="0" w:space="0" w:color="auto"/>
          </w:divBdr>
        </w:div>
        <w:div w:id="812405545">
          <w:marLeft w:val="360"/>
          <w:marRight w:val="0"/>
          <w:marTop w:val="0"/>
          <w:marBottom w:val="120"/>
          <w:divBdr>
            <w:top w:val="none" w:sz="0" w:space="0" w:color="auto"/>
            <w:left w:val="none" w:sz="0" w:space="0" w:color="auto"/>
            <w:bottom w:val="none" w:sz="0" w:space="0" w:color="auto"/>
            <w:right w:val="none" w:sz="0" w:space="0" w:color="auto"/>
          </w:divBdr>
        </w:div>
        <w:div w:id="838035715">
          <w:marLeft w:val="360"/>
          <w:marRight w:val="0"/>
          <w:marTop w:val="0"/>
          <w:marBottom w:val="120"/>
          <w:divBdr>
            <w:top w:val="none" w:sz="0" w:space="0" w:color="auto"/>
            <w:left w:val="none" w:sz="0" w:space="0" w:color="auto"/>
            <w:bottom w:val="none" w:sz="0" w:space="0" w:color="auto"/>
            <w:right w:val="none" w:sz="0" w:space="0" w:color="auto"/>
          </w:divBdr>
        </w:div>
        <w:div w:id="873231750">
          <w:marLeft w:val="720"/>
          <w:marRight w:val="0"/>
          <w:marTop w:val="0"/>
          <w:marBottom w:val="120"/>
          <w:divBdr>
            <w:top w:val="none" w:sz="0" w:space="0" w:color="auto"/>
            <w:left w:val="none" w:sz="0" w:space="0" w:color="auto"/>
            <w:bottom w:val="none" w:sz="0" w:space="0" w:color="auto"/>
            <w:right w:val="none" w:sz="0" w:space="0" w:color="auto"/>
          </w:divBdr>
        </w:div>
        <w:div w:id="908031110">
          <w:marLeft w:val="720"/>
          <w:marRight w:val="0"/>
          <w:marTop w:val="0"/>
          <w:marBottom w:val="120"/>
          <w:divBdr>
            <w:top w:val="none" w:sz="0" w:space="0" w:color="auto"/>
            <w:left w:val="none" w:sz="0" w:space="0" w:color="auto"/>
            <w:bottom w:val="none" w:sz="0" w:space="0" w:color="auto"/>
            <w:right w:val="none" w:sz="0" w:space="0" w:color="auto"/>
          </w:divBdr>
        </w:div>
      </w:divsChild>
    </w:div>
    <w:div w:id="941956719">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42687857">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6016098">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46485702">
      <w:bodyDiv w:val="1"/>
      <w:marLeft w:val="0"/>
      <w:marRight w:val="0"/>
      <w:marTop w:val="0"/>
      <w:marBottom w:val="0"/>
      <w:divBdr>
        <w:top w:val="none" w:sz="0" w:space="0" w:color="auto"/>
        <w:left w:val="none" w:sz="0" w:space="0" w:color="auto"/>
        <w:bottom w:val="none" w:sz="0" w:space="0" w:color="auto"/>
        <w:right w:val="none" w:sz="0" w:space="0" w:color="auto"/>
      </w:divBdr>
      <w:divsChild>
        <w:div w:id="1252350910">
          <w:marLeft w:val="360"/>
          <w:marRight w:val="0"/>
          <w:marTop w:val="0"/>
          <w:marBottom w:val="120"/>
          <w:divBdr>
            <w:top w:val="none" w:sz="0" w:space="0" w:color="auto"/>
            <w:left w:val="none" w:sz="0" w:space="0" w:color="auto"/>
            <w:bottom w:val="none" w:sz="0" w:space="0" w:color="auto"/>
            <w:right w:val="none" w:sz="0" w:space="0" w:color="auto"/>
          </w:divBdr>
        </w:div>
      </w:divsChild>
    </w:div>
    <w:div w:id="1064644236">
      <w:bodyDiv w:val="1"/>
      <w:marLeft w:val="0"/>
      <w:marRight w:val="0"/>
      <w:marTop w:val="0"/>
      <w:marBottom w:val="0"/>
      <w:divBdr>
        <w:top w:val="none" w:sz="0" w:space="0" w:color="auto"/>
        <w:left w:val="none" w:sz="0" w:space="0" w:color="auto"/>
        <w:bottom w:val="none" w:sz="0" w:space="0" w:color="auto"/>
        <w:right w:val="none" w:sz="0" w:space="0" w:color="auto"/>
      </w:divBdr>
    </w:div>
    <w:div w:id="1066875702">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5080338">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0930319">
      <w:bodyDiv w:val="1"/>
      <w:marLeft w:val="0"/>
      <w:marRight w:val="0"/>
      <w:marTop w:val="0"/>
      <w:marBottom w:val="0"/>
      <w:divBdr>
        <w:top w:val="none" w:sz="0" w:space="0" w:color="auto"/>
        <w:left w:val="none" w:sz="0" w:space="0" w:color="auto"/>
        <w:bottom w:val="none" w:sz="0" w:space="0" w:color="auto"/>
        <w:right w:val="none" w:sz="0" w:space="0" w:color="auto"/>
      </w:divBdr>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0944936">
      <w:bodyDiv w:val="1"/>
      <w:marLeft w:val="0"/>
      <w:marRight w:val="0"/>
      <w:marTop w:val="0"/>
      <w:marBottom w:val="0"/>
      <w:divBdr>
        <w:top w:val="none" w:sz="0" w:space="0" w:color="auto"/>
        <w:left w:val="none" w:sz="0" w:space="0" w:color="auto"/>
        <w:bottom w:val="none" w:sz="0" w:space="0" w:color="auto"/>
        <w:right w:val="none" w:sz="0" w:space="0" w:color="auto"/>
      </w:divBdr>
      <w:divsChild>
        <w:div w:id="111287609">
          <w:marLeft w:val="547"/>
          <w:marRight w:val="0"/>
          <w:marTop w:val="0"/>
          <w:marBottom w:val="0"/>
          <w:divBdr>
            <w:top w:val="none" w:sz="0" w:space="0" w:color="auto"/>
            <w:left w:val="none" w:sz="0" w:space="0" w:color="auto"/>
            <w:bottom w:val="none" w:sz="0" w:space="0" w:color="auto"/>
            <w:right w:val="none" w:sz="0" w:space="0" w:color="auto"/>
          </w:divBdr>
        </w:div>
        <w:div w:id="392503997">
          <w:marLeft w:val="1166"/>
          <w:marRight w:val="0"/>
          <w:marTop w:val="0"/>
          <w:marBottom w:val="0"/>
          <w:divBdr>
            <w:top w:val="none" w:sz="0" w:space="0" w:color="auto"/>
            <w:left w:val="none" w:sz="0" w:space="0" w:color="auto"/>
            <w:bottom w:val="none" w:sz="0" w:space="0" w:color="auto"/>
            <w:right w:val="none" w:sz="0" w:space="0" w:color="auto"/>
          </w:divBdr>
        </w:div>
        <w:div w:id="803280390">
          <w:marLeft w:val="1166"/>
          <w:marRight w:val="0"/>
          <w:marTop w:val="0"/>
          <w:marBottom w:val="0"/>
          <w:divBdr>
            <w:top w:val="none" w:sz="0" w:space="0" w:color="auto"/>
            <w:left w:val="none" w:sz="0" w:space="0" w:color="auto"/>
            <w:bottom w:val="none" w:sz="0" w:space="0" w:color="auto"/>
            <w:right w:val="none" w:sz="0" w:space="0" w:color="auto"/>
          </w:divBdr>
        </w:div>
        <w:div w:id="928611834">
          <w:marLeft w:val="1166"/>
          <w:marRight w:val="0"/>
          <w:marTop w:val="0"/>
          <w:marBottom w:val="0"/>
          <w:divBdr>
            <w:top w:val="none" w:sz="0" w:space="0" w:color="auto"/>
            <w:left w:val="none" w:sz="0" w:space="0" w:color="auto"/>
            <w:bottom w:val="none" w:sz="0" w:space="0" w:color="auto"/>
            <w:right w:val="none" w:sz="0" w:space="0" w:color="auto"/>
          </w:divBdr>
        </w:div>
        <w:div w:id="1136485133">
          <w:marLeft w:val="1166"/>
          <w:marRight w:val="0"/>
          <w:marTop w:val="0"/>
          <w:marBottom w:val="0"/>
          <w:divBdr>
            <w:top w:val="none" w:sz="0" w:space="0" w:color="auto"/>
            <w:left w:val="none" w:sz="0" w:space="0" w:color="auto"/>
            <w:bottom w:val="none" w:sz="0" w:space="0" w:color="auto"/>
            <w:right w:val="none" w:sz="0" w:space="0" w:color="auto"/>
          </w:divBdr>
        </w:div>
        <w:div w:id="1723288273">
          <w:marLeft w:val="1166"/>
          <w:marRight w:val="0"/>
          <w:marTop w:val="0"/>
          <w:marBottom w:val="0"/>
          <w:divBdr>
            <w:top w:val="none" w:sz="0" w:space="0" w:color="auto"/>
            <w:left w:val="none" w:sz="0" w:space="0" w:color="auto"/>
            <w:bottom w:val="none" w:sz="0" w:space="0" w:color="auto"/>
            <w:right w:val="none" w:sz="0" w:space="0" w:color="auto"/>
          </w:divBdr>
        </w:div>
        <w:div w:id="1735228186">
          <w:marLeft w:val="1166"/>
          <w:marRight w:val="0"/>
          <w:marTop w:val="0"/>
          <w:marBottom w:val="0"/>
          <w:divBdr>
            <w:top w:val="none" w:sz="0" w:space="0" w:color="auto"/>
            <w:left w:val="none" w:sz="0" w:space="0" w:color="auto"/>
            <w:bottom w:val="none" w:sz="0" w:space="0" w:color="auto"/>
            <w:right w:val="none" w:sz="0" w:space="0" w:color="auto"/>
          </w:divBdr>
        </w:div>
        <w:div w:id="1781755371">
          <w:marLeft w:val="1800"/>
          <w:marRight w:val="0"/>
          <w:marTop w:val="0"/>
          <w:marBottom w:val="0"/>
          <w:divBdr>
            <w:top w:val="none" w:sz="0" w:space="0" w:color="auto"/>
            <w:left w:val="none" w:sz="0" w:space="0" w:color="auto"/>
            <w:bottom w:val="none" w:sz="0" w:space="0" w:color="auto"/>
            <w:right w:val="none" w:sz="0" w:space="0" w:color="auto"/>
          </w:divBdr>
        </w:div>
        <w:div w:id="1898274565">
          <w:marLeft w:val="547"/>
          <w:marRight w:val="0"/>
          <w:marTop w:val="0"/>
          <w:marBottom w:val="0"/>
          <w:divBdr>
            <w:top w:val="none" w:sz="0" w:space="0" w:color="auto"/>
            <w:left w:val="none" w:sz="0" w:space="0" w:color="auto"/>
            <w:bottom w:val="none" w:sz="0" w:space="0" w:color="auto"/>
            <w:right w:val="none" w:sz="0" w:space="0" w:color="auto"/>
          </w:divBdr>
        </w:div>
        <w:div w:id="1959951384">
          <w:marLeft w:val="1166"/>
          <w:marRight w:val="0"/>
          <w:marTop w:val="0"/>
          <w:marBottom w:val="0"/>
          <w:divBdr>
            <w:top w:val="none" w:sz="0" w:space="0" w:color="auto"/>
            <w:left w:val="none" w:sz="0" w:space="0" w:color="auto"/>
            <w:bottom w:val="none" w:sz="0" w:space="0" w:color="auto"/>
            <w:right w:val="none" w:sz="0" w:space="0" w:color="auto"/>
          </w:divBdr>
        </w:div>
      </w:divsChild>
    </w:div>
    <w:div w:id="1221088325">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71477103">
      <w:bodyDiv w:val="1"/>
      <w:marLeft w:val="0"/>
      <w:marRight w:val="0"/>
      <w:marTop w:val="0"/>
      <w:marBottom w:val="0"/>
      <w:divBdr>
        <w:top w:val="none" w:sz="0" w:space="0" w:color="auto"/>
        <w:left w:val="none" w:sz="0" w:space="0" w:color="auto"/>
        <w:bottom w:val="none" w:sz="0" w:space="0" w:color="auto"/>
        <w:right w:val="none" w:sz="0" w:space="0" w:color="auto"/>
      </w:divBdr>
    </w:div>
    <w:div w:id="1310016650">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39385436">
      <w:bodyDiv w:val="1"/>
      <w:marLeft w:val="0"/>
      <w:marRight w:val="0"/>
      <w:marTop w:val="0"/>
      <w:marBottom w:val="0"/>
      <w:divBdr>
        <w:top w:val="none" w:sz="0" w:space="0" w:color="auto"/>
        <w:left w:val="none" w:sz="0" w:space="0" w:color="auto"/>
        <w:bottom w:val="none" w:sz="0" w:space="0" w:color="auto"/>
        <w:right w:val="none" w:sz="0" w:space="0" w:color="auto"/>
      </w:divBdr>
      <w:divsChild>
        <w:div w:id="157232092">
          <w:marLeft w:val="547"/>
          <w:marRight w:val="0"/>
          <w:marTop w:val="0"/>
          <w:marBottom w:val="0"/>
          <w:divBdr>
            <w:top w:val="none" w:sz="0" w:space="0" w:color="auto"/>
            <w:left w:val="none" w:sz="0" w:space="0" w:color="auto"/>
            <w:bottom w:val="none" w:sz="0" w:space="0" w:color="auto"/>
            <w:right w:val="none" w:sz="0" w:space="0" w:color="auto"/>
          </w:divBdr>
        </w:div>
        <w:div w:id="182593254">
          <w:marLeft w:val="1800"/>
          <w:marRight w:val="0"/>
          <w:marTop w:val="0"/>
          <w:marBottom w:val="0"/>
          <w:divBdr>
            <w:top w:val="none" w:sz="0" w:space="0" w:color="auto"/>
            <w:left w:val="none" w:sz="0" w:space="0" w:color="auto"/>
            <w:bottom w:val="none" w:sz="0" w:space="0" w:color="auto"/>
            <w:right w:val="none" w:sz="0" w:space="0" w:color="auto"/>
          </w:divBdr>
        </w:div>
        <w:div w:id="708264776">
          <w:marLeft w:val="1166"/>
          <w:marRight w:val="0"/>
          <w:marTop w:val="0"/>
          <w:marBottom w:val="0"/>
          <w:divBdr>
            <w:top w:val="none" w:sz="0" w:space="0" w:color="auto"/>
            <w:left w:val="none" w:sz="0" w:space="0" w:color="auto"/>
            <w:bottom w:val="none" w:sz="0" w:space="0" w:color="auto"/>
            <w:right w:val="none" w:sz="0" w:space="0" w:color="auto"/>
          </w:divBdr>
        </w:div>
        <w:div w:id="765006558">
          <w:marLeft w:val="1800"/>
          <w:marRight w:val="0"/>
          <w:marTop w:val="0"/>
          <w:marBottom w:val="0"/>
          <w:divBdr>
            <w:top w:val="none" w:sz="0" w:space="0" w:color="auto"/>
            <w:left w:val="none" w:sz="0" w:space="0" w:color="auto"/>
            <w:bottom w:val="none" w:sz="0" w:space="0" w:color="auto"/>
            <w:right w:val="none" w:sz="0" w:space="0" w:color="auto"/>
          </w:divBdr>
        </w:div>
        <w:div w:id="772559120">
          <w:marLeft w:val="1166"/>
          <w:marRight w:val="0"/>
          <w:marTop w:val="0"/>
          <w:marBottom w:val="0"/>
          <w:divBdr>
            <w:top w:val="none" w:sz="0" w:space="0" w:color="auto"/>
            <w:left w:val="none" w:sz="0" w:space="0" w:color="auto"/>
            <w:bottom w:val="none" w:sz="0" w:space="0" w:color="auto"/>
            <w:right w:val="none" w:sz="0" w:space="0" w:color="auto"/>
          </w:divBdr>
        </w:div>
        <w:div w:id="905188364">
          <w:marLeft w:val="547"/>
          <w:marRight w:val="0"/>
          <w:marTop w:val="0"/>
          <w:marBottom w:val="0"/>
          <w:divBdr>
            <w:top w:val="none" w:sz="0" w:space="0" w:color="auto"/>
            <w:left w:val="none" w:sz="0" w:space="0" w:color="auto"/>
            <w:bottom w:val="none" w:sz="0" w:space="0" w:color="auto"/>
            <w:right w:val="none" w:sz="0" w:space="0" w:color="auto"/>
          </w:divBdr>
        </w:div>
        <w:div w:id="966665643">
          <w:marLeft w:val="1166"/>
          <w:marRight w:val="0"/>
          <w:marTop w:val="0"/>
          <w:marBottom w:val="0"/>
          <w:divBdr>
            <w:top w:val="none" w:sz="0" w:space="0" w:color="auto"/>
            <w:left w:val="none" w:sz="0" w:space="0" w:color="auto"/>
            <w:bottom w:val="none" w:sz="0" w:space="0" w:color="auto"/>
            <w:right w:val="none" w:sz="0" w:space="0" w:color="auto"/>
          </w:divBdr>
        </w:div>
        <w:div w:id="1006323023">
          <w:marLeft w:val="1166"/>
          <w:marRight w:val="0"/>
          <w:marTop w:val="0"/>
          <w:marBottom w:val="0"/>
          <w:divBdr>
            <w:top w:val="none" w:sz="0" w:space="0" w:color="auto"/>
            <w:left w:val="none" w:sz="0" w:space="0" w:color="auto"/>
            <w:bottom w:val="none" w:sz="0" w:space="0" w:color="auto"/>
            <w:right w:val="none" w:sz="0" w:space="0" w:color="auto"/>
          </w:divBdr>
        </w:div>
        <w:div w:id="1141582932">
          <w:marLeft w:val="1166"/>
          <w:marRight w:val="0"/>
          <w:marTop w:val="0"/>
          <w:marBottom w:val="0"/>
          <w:divBdr>
            <w:top w:val="none" w:sz="0" w:space="0" w:color="auto"/>
            <w:left w:val="none" w:sz="0" w:space="0" w:color="auto"/>
            <w:bottom w:val="none" w:sz="0" w:space="0" w:color="auto"/>
            <w:right w:val="none" w:sz="0" w:space="0" w:color="auto"/>
          </w:divBdr>
        </w:div>
        <w:div w:id="1734087403">
          <w:marLeft w:val="1800"/>
          <w:marRight w:val="0"/>
          <w:marTop w:val="0"/>
          <w:marBottom w:val="120"/>
          <w:divBdr>
            <w:top w:val="none" w:sz="0" w:space="0" w:color="auto"/>
            <w:left w:val="none" w:sz="0" w:space="0" w:color="auto"/>
            <w:bottom w:val="none" w:sz="0" w:space="0" w:color="auto"/>
            <w:right w:val="none" w:sz="0" w:space="0" w:color="auto"/>
          </w:divBdr>
        </w:div>
        <w:div w:id="1826973801">
          <w:marLeft w:val="1800"/>
          <w:marRight w:val="0"/>
          <w:marTop w:val="0"/>
          <w:marBottom w:val="120"/>
          <w:divBdr>
            <w:top w:val="none" w:sz="0" w:space="0" w:color="auto"/>
            <w:left w:val="none" w:sz="0" w:space="0" w:color="auto"/>
            <w:bottom w:val="none" w:sz="0" w:space="0" w:color="auto"/>
            <w:right w:val="none" w:sz="0" w:space="0" w:color="auto"/>
          </w:divBdr>
        </w:div>
        <w:div w:id="1901593226">
          <w:marLeft w:val="1166"/>
          <w:marRight w:val="0"/>
          <w:marTop w:val="0"/>
          <w:marBottom w:val="0"/>
          <w:divBdr>
            <w:top w:val="none" w:sz="0" w:space="0" w:color="auto"/>
            <w:left w:val="none" w:sz="0" w:space="0" w:color="auto"/>
            <w:bottom w:val="none" w:sz="0" w:space="0" w:color="auto"/>
            <w:right w:val="none" w:sz="0" w:space="0" w:color="auto"/>
          </w:divBdr>
        </w:div>
        <w:div w:id="2114588175">
          <w:marLeft w:val="547"/>
          <w:marRight w:val="0"/>
          <w:marTop w:val="0"/>
          <w:marBottom w:val="12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5575015">
      <w:bodyDiv w:val="1"/>
      <w:marLeft w:val="0"/>
      <w:marRight w:val="0"/>
      <w:marTop w:val="0"/>
      <w:marBottom w:val="0"/>
      <w:divBdr>
        <w:top w:val="none" w:sz="0" w:space="0" w:color="auto"/>
        <w:left w:val="none" w:sz="0" w:space="0" w:color="auto"/>
        <w:bottom w:val="none" w:sz="0" w:space="0" w:color="auto"/>
        <w:right w:val="none" w:sz="0" w:space="0" w:color="auto"/>
      </w:divBdr>
      <w:divsChild>
        <w:div w:id="16658878">
          <w:marLeft w:val="720"/>
          <w:marRight w:val="0"/>
          <w:marTop w:val="0"/>
          <w:marBottom w:val="120"/>
          <w:divBdr>
            <w:top w:val="none" w:sz="0" w:space="0" w:color="auto"/>
            <w:left w:val="none" w:sz="0" w:space="0" w:color="auto"/>
            <w:bottom w:val="none" w:sz="0" w:space="0" w:color="auto"/>
            <w:right w:val="none" w:sz="0" w:space="0" w:color="auto"/>
          </w:divBdr>
        </w:div>
        <w:div w:id="81920664">
          <w:marLeft w:val="720"/>
          <w:marRight w:val="0"/>
          <w:marTop w:val="0"/>
          <w:marBottom w:val="120"/>
          <w:divBdr>
            <w:top w:val="none" w:sz="0" w:space="0" w:color="auto"/>
            <w:left w:val="none" w:sz="0" w:space="0" w:color="auto"/>
            <w:bottom w:val="none" w:sz="0" w:space="0" w:color="auto"/>
            <w:right w:val="none" w:sz="0" w:space="0" w:color="auto"/>
          </w:divBdr>
        </w:div>
        <w:div w:id="170533496">
          <w:marLeft w:val="360"/>
          <w:marRight w:val="0"/>
          <w:marTop w:val="0"/>
          <w:marBottom w:val="120"/>
          <w:divBdr>
            <w:top w:val="none" w:sz="0" w:space="0" w:color="auto"/>
            <w:left w:val="none" w:sz="0" w:space="0" w:color="auto"/>
            <w:bottom w:val="none" w:sz="0" w:space="0" w:color="auto"/>
            <w:right w:val="none" w:sz="0" w:space="0" w:color="auto"/>
          </w:divBdr>
        </w:div>
        <w:div w:id="193538456">
          <w:marLeft w:val="360"/>
          <w:marRight w:val="0"/>
          <w:marTop w:val="0"/>
          <w:marBottom w:val="120"/>
          <w:divBdr>
            <w:top w:val="none" w:sz="0" w:space="0" w:color="auto"/>
            <w:left w:val="none" w:sz="0" w:space="0" w:color="auto"/>
            <w:bottom w:val="none" w:sz="0" w:space="0" w:color="auto"/>
            <w:right w:val="none" w:sz="0" w:space="0" w:color="auto"/>
          </w:divBdr>
        </w:div>
        <w:div w:id="233778266">
          <w:marLeft w:val="720"/>
          <w:marRight w:val="0"/>
          <w:marTop w:val="0"/>
          <w:marBottom w:val="120"/>
          <w:divBdr>
            <w:top w:val="none" w:sz="0" w:space="0" w:color="auto"/>
            <w:left w:val="none" w:sz="0" w:space="0" w:color="auto"/>
            <w:bottom w:val="none" w:sz="0" w:space="0" w:color="auto"/>
            <w:right w:val="none" w:sz="0" w:space="0" w:color="auto"/>
          </w:divBdr>
        </w:div>
        <w:div w:id="389152819">
          <w:marLeft w:val="1094"/>
          <w:marRight w:val="0"/>
          <w:marTop w:val="0"/>
          <w:marBottom w:val="120"/>
          <w:divBdr>
            <w:top w:val="none" w:sz="0" w:space="0" w:color="auto"/>
            <w:left w:val="none" w:sz="0" w:space="0" w:color="auto"/>
            <w:bottom w:val="none" w:sz="0" w:space="0" w:color="auto"/>
            <w:right w:val="none" w:sz="0" w:space="0" w:color="auto"/>
          </w:divBdr>
        </w:div>
        <w:div w:id="482966883">
          <w:marLeft w:val="720"/>
          <w:marRight w:val="0"/>
          <w:marTop w:val="0"/>
          <w:marBottom w:val="120"/>
          <w:divBdr>
            <w:top w:val="none" w:sz="0" w:space="0" w:color="auto"/>
            <w:left w:val="none" w:sz="0" w:space="0" w:color="auto"/>
            <w:bottom w:val="none" w:sz="0" w:space="0" w:color="auto"/>
            <w:right w:val="none" w:sz="0" w:space="0" w:color="auto"/>
          </w:divBdr>
        </w:div>
        <w:div w:id="634680665">
          <w:marLeft w:val="720"/>
          <w:marRight w:val="0"/>
          <w:marTop w:val="0"/>
          <w:marBottom w:val="120"/>
          <w:divBdr>
            <w:top w:val="none" w:sz="0" w:space="0" w:color="auto"/>
            <w:left w:val="none" w:sz="0" w:space="0" w:color="auto"/>
            <w:bottom w:val="none" w:sz="0" w:space="0" w:color="auto"/>
            <w:right w:val="none" w:sz="0" w:space="0" w:color="auto"/>
          </w:divBdr>
        </w:div>
        <w:div w:id="637028546">
          <w:marLeft w:val="720"/>
          <w:marRight w:val="0"/>
          <w:marTop w:val="0"/>
          <w:marBottom w:val="120"/>
          <w:divBdr>
            <w:top w:val="none" w:sz="0" w:space="0" w:color="auto"/>
            <w:left w:val="none" w:sz="0" w:space="0" w:color="auto"/>
            <w:bottom w:val="none" w:sz="0" w:space="0" w:color="auto"/>
            <w:right w:val="none" w:sz="0" w:space="0" w:color="auto"/>
          </w:divBdr>
        </w:div>
        <w:div w:id="1026372631">
          <w:marLeft w:val="360"/>
          <w:marRight w:val="0"/>
          <w:marTop w:val="0"/>
          <w:marBottom w:val="120"/>
          <w:divBdr>
            <w:top w:val="none" w:sz="0" w:space="0" w:color="auto"/>
            <w:left w:val="none" w:sz="0" w:space="0" w:color="auto"/>
            <w:bottom w:val="none" w:sz="0" w:space="0" w:color="auto"/>
            <w:right w:val="none" w:sz="0" w:space="0" w:color="auto"/>
          </w:divBdr>
        </w:div>
        <w:div w:id="1178934104">
          <w:marLeft w:val="720"/>
          <w:marRight w:val="0"/>
          <w:marTop w:val="0"/>
          <w:marBottom w:val="120"/>
          <w:divBdr>
            <w:top w:val="none" w:sz="0" w:space="0" w:color="auto"/>
            <w:left w:val="none" w:sz="0" w:space="0" w:color="auto"/>
            <w:bottom w:val="none" w:sz="0" w:space="0" w:color="auto"/>
            <w:right w:val="none" w:sz="0" w:space="0" w:color="auto"/>
          </w:divBdr>
        </w:div>
        <w:div w:id="1277325181">
          <w:marLeft w:val="720"/>
          <w:marRight w:val="0"/>
          <w:marTop w:val="0"/>
          <w:marBottom w:val="120"/>
          <w:divBdr>
            <w:top w:val="none" w:sz="0" w:space="0" w:color="auto"/>
            <w:left w:val="none" w:sz="0" w:space="0" w:color="auto"/>
            <w:bottom w:val="none" w:sz="0" w:space="0" w:color="auto"/>
            <w:right w:val="none" w:sz="0" w:space="0" w:color="auto"/>
          </w:divBdr>
        </w:div>
        <w:div w:id="1377119084">
          <w:marLeft w:val="720"/>
          <w:marRight w:val="0"/>
          <w:marTop w:val="0"/>
          <w:marBottom w:val="120"/>
          <w:divBdr>
            <w:top w:val="none" w:sz="0" w:space="0" w:color="auto"/>
            <w:left w:val="none" w:sz="0" w:space="0" w:color="auto"/>
            <w:bottom w:val="none" w:sz="0" w:space="0" w:color="auto"/>
            <w:right w:val="none" w:sz="0" w:space="0" w:color="auto"/>
          </w:divBdr>
        </w:div>
        <w:div w:id="1583636512">
          <w:marLeft w:val="720"/>
          <w:marRight w:val="0"/>
          <w:marTop w:val="0"/>
          <w:marBottom w:val="120"/>
          <w:divBdr>
            <w:top w:val="none" w:sz="0" w:space="0" w:color="auto"/>
            <w:left w:val="none" w:sz="0" w:space="0" w:color="auto"/>
            <w:bottom w:val="none" w:sz="0" w:space="0" w:color="auto"/>
            <w:right w:val="none" w:sz="0" w:space="0" w:color="auto"/>
          </w:divBdr>
        </w:div>
      </w:divsChild>
    </w:div>
    <w:div w:id="135603516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492544">
      <w:bodyDiv w:val="1"/>
      <w:marLeft w:val="0"/>
      <w:marRight w:val="0"/>
      <w:marTop w:val="0"/>
      <w:marBottom w:val="0"/>
      <w:divBdr>
        <w:top w:val="none" w:sz="0" w:space="0" w:color="auto"/>
        <w:left w:val="none" w:sz="0" w:space="0" w:color="auto"/>
        <w:bottom w:val="none" w:sz="0" w:space="0" w:color="auto"/>
        <w:right w:val="none" w:sz="0" w:space="0" w:color="auto"/>
      </w:divBdr>
      <w:divsChild>
        <w:div w:id="689530966">
          <w:marLeft w:val="720"/>
          <w:marRight w:val="0"/>
          <w:marTop w:val="0"/>
          <w:marBottom w:val="120"/>
          <w:divBdr>
            <w:top w:val="none" w:sz="0" w:space="0" w:color="auto"/>
            <w:left w:val="none" w:sz="0" w:space="0" w:color="auto"/>
            <w:bottom w:val="none" w:sz="0" w:space="0" w:color="auto"/>
            <w:right w:val="none" w:sz="0" w:space="0" w:color="auto"/>
          </w:divBdr>
        </w:div>
        <w:div w:id="956060597">
          <w:marLeft w:val="720"/>
          <w:marRight w:val="0"/>
          <w:marTop w:val="0"/>
          <w:marBottom w:val="120"/>
          <w:divBdr>
            <w:top w:val="none" w:sz="0" w:space="0" w:color="auto"/>
            <w:left w:val="none" w:sz="0" w:space="0" w:color="auto"/>
            <w:bottom w:val="none" w:sz="0" w:space="0" w:color="auto"/>
            <w:right w:val="none" w:sz="0" w:space="0" w:color="auto"/>
          </w:divBdr>
        </w:div>
        <w:div w:id="1592545506">
          <w:marLeft w:val="360"/>
          <w:marRight w:val="0"/>
          <w:marTop w:val="0"/>
          <w:marBottom w:val="120"/>
          <w:divBdr>
            <w:top w:val="none" w:sz="0" w:space="0" w:color="auto"/>
            <w:left w:val="none" w:sz="0" w:space="0" w:color="auto"/>
            <w:bottom w:val="none" w:sz="0" w:space="0" w:color="auto"/>
            <w:right w:val="none" w:sz="0" w:space="0" w:color="auto"/>
          </w:divBdr>
        </w:div>
        <w:div w:id="1658920108">
          <w:marLeft w:val="720"/>
          <w:marRight w:val="0"/>
          <w:marTop w:val="0"/>
          <w:marBottom w:val="120"/>
          <w:divBdr>
            <w:top w:val="none" w:sz="0" w:space="0" w:color="auto"/>
            <w:left w:val="none" w:sz="0" w:space="0" w:color="auto"/>
            <w:bottom w:val="none" w:sz="0" w:space="0" w:color="auto"/>
            <w:right w:val="none" w:sz="0" w:space="0" w:color="auto"/>
          </w:divBdr>
        </w:div>
        <w:div w:id="1952741137">
          <w:marLeft w:val="360"/>
          <w:marRight w:val="0"/>
          <w:marTop w:val="0"/>
          <w:marBottom w:val="120"/>
          <w:divBdr>
            <w:top w:val="none" w:sz="0" w:space="0" w:color="auto"/>
            <w:left w:val="none" w:sz="0" w:space="0" w:color="auto"/>
            <w:bottom w:val="none" w:sz="0" w:space="0" w:color="auto"/>
            <w:right w:val="none" w:sz="0" w:space="0" w:color="auto"/>
          </w:divBdr>
        </w:div>
        <w:div w:id="1955012965">
          <w:marLeft w:val="720"/>
          <w:marRight w:val="0"/>
          <w:marTop w:val="0"/>
          <w:marBottom w:val="12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2800956">
      <w:bodyDiv w:val="1"/>
      <w:marLeft w:val="0"/>
      <w:marRight w:val="0"/>
      <w:marTop w:val="0"/>
      <w:marBottom w:val="0"/>
      <w:divBdr>
        <w:top w:val="none" w:sz="0" w:space="0" w:color="auto"/>
        <w:left w:val="none" w:sz="0" w:space="0" w:color="auto"/>
        <w:bottom w:val="none" w:sz="0" w:space="0" w:color="auto"/>
        <w:right w:val="none" w:sz="0" w:space="0" w:color="auto"/>
      </w:divBdr>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2793558">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76987017">
      <w:bodyDiv w:val="1"/>
      <w:marLeft w:val="0"/>
      <w:marRight w:val="0"/>
      <w:marTop w:val="0"/>
      <w:marBottom w:val="0"/>
      <w:divBdr>
        <w:top w:val="none" w:sz="0" w:space="0" w:color="auto"/>
        <w:left w:val="none" w:sz="0" w:space="0" w:color="auto"/>
        <w:bottom w:val="none" w:sz="0" w:space="0" w:color="auto"/>
        <w:right w:val="none" w:sz="0" w:space="0" w:color="auto"/>
      </w:divBdr>
    </w:div>
    <w:div w:id="1489636941">
      <w:bodyDiv w:val="1"/>
      <w:marLeft w:val="0"/>
      <w:marRight w:val="0"/>
      <w:marTop w:val="0"/>
      <w:marBottom w:val="0"/>
      <w:divBdr>
        <w:top w:val="none" w:sz="0" w:space="0" w:color="auto"/>
        <w:left w:val="none" w:sz="0" w:space="0" w:color="auto"/>
        <w:bottom w:val="none" w:sz="0" w:space="0" w:color="auto"/>
        <w:right w:val="none" w:sz="0" w:space="0" w:color="auto"/>
      </w:divBdr>
      <w:divsChild>
        <w:div w:id="1152403904">
          <w:marLeft w:val="1166"/>
          <w:marRight w:val="0"/>
          <w:marTop w:val="0"/>
          <w:marBottom w:val="120"/>
          <w:divBdr>
            <w:top w:val="none" w:sz="0" w:space="0" w:color="auto"/>
            <w:left w:val="none" w:sz="0" w:space="0" w:color="auto"/>
            <w:bottom w:val="none" w:sz="0" w:space="0" w:color="auto"/>
            <w:right w:val="none" w:sz="0" w:space="0" w:color="auto"/>
          </w:divBdr>
        </w:div>
        <w:div w:id="2051223185">
          <w:marLeft w:val="1166"/>
          <w:marRight w:val="0"/>
          <w:marTop w:val="0"/>
          <w:marBottom w:val="120"/>
          <w:divBdr>
            <w:top w:val="none" w:sz="0" w:space="0" w:color="auto"/>
            <w:left w:val="none" w:sz="0" w:space="0" w:color="auto"/>
            <w:bottom w:val="none" w:sz="0" w:space="0" w:color="auto"/>
            <w:right w:val="none" w:sz="0" w:space="0" w:color="auto"/>
          </w:divBdr>
        </w:div>
        <w:div w:id="2136099740">
          <w:marLeft w:val="1166"/>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8129953">
      <w:bodyDiv w:val="1"/>
      <w:marLeft w:val="0"/>
      <w:marRight w:val="0"/>
      <w:marTop w:val="0"/>
      <w:marBottom w:val="0"/>
      <w:divBdr>
        <w:top w:val="none" w:sz="0" w:space="0" w:color="auto"/>
        <w:left w:val="none" w:sz="0" w:space="0" w:color="auto"/>
        <w:bottom w:val="none" w:sz="0" w:space="0" w:color="auto"/>
        <w:right w:val="none" w:sz="0" w:space="0" w:color="auto"/>
      </w:divBdr>
      <w:divsChild>
        <w:div w:id="566185452">
          <w:marLeft w:val="547"/>
          <w:marRight w:val="0"/>
          <w:marTop w:val="0"/>
          <w:marBottom w:val="0"/>
          <w:divBdr>
            <w:top w:val="none" w:sz="0" w:space="0" w:color="auto"/>
            <w:left w:val="none" w:sz="0" w:space="0" w:color="auto"/>
            <w:bottom w:val="none" w:sz="0" w:space="0" w:color="auto"/>
            <w:right w:val="none" w:sz="0" w:space="0" w:color="auto"/>
          </w:divBdr>
        </w:div>
        <w:div w:id="568616302">
          <w:marLeft w:val="1166"/>
          <w:marRight w:val="0"/>
          <w:marTop w:val="0"/>
          <w:marBottom w:val="0"/>
          <w:divBdr>
            <w:top w:val="none" w:sz="0" w:space="0" w:color="auto"/>
            <w:left w:val="none" w:sz="0" w:space="0" w:color="auto"/>
            <w:bottom w:val="none" w:sz="0" w:space="0" w:color="auto"/>
            <w:right w:val="none" w:sz="0" w:space="0" w:color="auto"/>
          </w:divBdr>
        </w:div>
        <w:div w:id="1112701952">
          <w:marLeft w:val="547"/>
          <w:marRight w:val="0"/>
          <w:marTop w:val="0"/>
          <w:marBottom w:val="0"/>
          <w:divBdr>
            <w:top w:val="none" w:sz="0" w:space="0" w:color="auto"/>
            <w:left w:val="none" w:sz="0" w:space="0" w:color="auto"/>
            <w:bottom w:val="none" w:sz="0" w:space="0" w:color="auto"/>
            <w:right w:val="none" w:sz="0" w:space="0" w:color="auto"/>
          </w:divBdr>
        </w:div>
        <w:div w:id="1132946287">
          <w:marLeft w:val="1166"/>
          <w:marRight w:val="0"/>
          <w:marTop w:val="0"/>
          <w:marBottom w:val="0"/>
          <w:divBdr>
            <w:top w:val="none" w:sz="0" w:space="0" w:color="auto"/>
            <w:left w:val="none" w:sz="0" w:space="0" w:color="auto"/>
            <w:bottom w:val="none" w:sz="0" w:space="0" w:color="auto"/>
            <w:right w:val="none" w:sz="0" w:space="0" w:color="auto"/>
          </w:divBdr>
        </w:div>
        <w:div w:id="1156457105">
          <w:marLeft w:val="1440"/>
          <w:marRight w:val="0"/>
          <w:marTop w:val="0"/>
          <w:marBottom w:val="0"/>
          <w:divBdr>
            <w:top w:val="none" w:sz="0" w:space="0" w:color="auto"/>
            <w:left w:val="none" w:sz="0" w:space="0" w:color="auto"/>
            <w:bottom w:val="none" w:sz="0" w:space="0" w:color="auto"/>
            <w:right w:val="none" w:sz="0" w:space="0" w:color="auto"/>
          </w:divBdr>
        </w:div>
      </w:divsChild>
    </w:div>
    <w:div w:id="1524246637">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5042875">
      <w:bodyDiv w:val="1"/>
      <w:marLeft w:val="0"/>
      <w:marRight w:val="0"/>
      <w:marTop w:val="0"/>
      <w:marBottom w:val="0"/>
      <w:divBdr>
        <w:top w:val="none" w:sz="0" w:space="0" w:color="auto"/>
        <w:left w:val="none" w:sz="0" w:space="0" w:color="auto"/>
        <w:bottom w:val="none" w:sz="0" w:space="0" w:color="auto"/>
        <w:right w:val="none" w:sz="0" w:space="0" w:color="auto"/>
      </w:divBdr>
    </w:div>
    <w:div w:id="1564565792">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01596567">
      <w:bodyDiv w:val="1"/>
      <w:marLeft w:val="0"/>
      <w:marRight w:val="0"/>
      <w:marTop w:val="0"/>
      <w:marBottom w:val="0"/>
      <w:divBdr>
        <w:top w:val="none" w:sz="0" w:space="0" w:color="auto"/>
        <w:left w:val="none" w:sz="0" w:space="0" w:color="auto"/>
        <w:bottom w:val="none" w:sz="0" w:space="0" w:color="auto"/>
        <w:right w:val="none" w:sz="0" w:space="0" w:color="auto"/>
      </w:divBdr>
      <w:divsChild>
        <w:div w:id="325206459">
          <w:marLeft w:val="994"/>
          <w:marRight w:val="0"/>
          <w:marTop w:val="0"/>
          <w:marBottom w:val="240"/>
          <w:divBdr>
            <w:top w:val="none" w:sz="0" w:space="0" w:color="auto"/>
            <w:left w:val="none" w:sz="0" w:space="0" w:color="auto"/>
            <w:bottom w:val="none" w:sz="0" w:space="0" w:color="auto"/>
            <w:right w:val="none" w:sz="0" w:space="0" w:color="auto"/>
          </w:divBdr>
        </w:div>
        <w:div w:id="1078482212">
          <w:marLeft w:val="994"/>
          <w:marRight w:val="0"/>
          <w:marTop w:val="0"/>
          <w:marBottom w:val="240"/>
          <w:divBdr>
            <w:top w:val="none" w:sz="0" w:space="0" w:color="auto"/>
            <w:left w:val="none" w:sz="0" w:space="0" w:color="auto"/>
            <w:bottom w:val="none" w:sz="0" w:space="0" w:color="auto"/>
            <w:right w:val="none" w:sz="0" w:space="0" w:color="auto"/>
          </w:divBdr>
        </w:div>
        <w:div w:id="1187599138">
          <w:marLeft w:val="634"/>
          <w:marRight w:val="0"/>
          <w:marTop w:val="0"/>
          <w:marBottom w:val="240"/>
          <w:divBdr>
            <w:top w:val="none" w:sz="0" w:space="0" w:color="auto"/>
            <w:left w:val="none" w:sz="0" w:space="0" w:color="auto"/>
            <w:bottom w:val="none" w:sz="0" w:space="0" w:color="auto"/>
            <w:right w:val="none" w:sz="0" w:space="0" w:color="auto"/>
          </w:divBdr>
        </w:div>
        <w:div w:id="1268538098">
          <w:marLeft w:val="994"/>
          <w:marRight w:val="0"/>
          <w:marTop w:val="0"/>
          <w:marBottom w:val="240"/>
          <w:divBdr>
            <w:top w:val="none" w:sz="0" w:space="0" w:color="auto"/>
            <w:left w:val="none" w:sz="0" w:space="0" w:color="auto"/>
            <w:bottom w:val="none" w:sz="0" w:space="0" w:color="auto"/>
            <w:right w:val="none" w:sz="0" w:space="0" w:color="auto"/>
          </w:divBdr>
        </w:div>
        <w:div w:id="1322538289">
          <w:marLeft w:val="634"/>
          <w:marRight w:val="0"/>
          <w:marTop w:val="0"/>
          <w:marBottom w:val="240"/>
          <w:divBdr>
            <w:top w:val="none" w:sz="0" w:space="0" w:color="auto"/>
            <w:left w:val="none" w:sz="0" w:space="0" w:color="auto"/>
            <w:bottom w:val="none" w:sz="0" w:space="0" w:color="auto"/>
            <w:right w:val="none" w:sz="0" w:space="0" w:color="auto"/>
          </w:divBdr>
        </w:div>
        <w:div w:id="1362828258">
          <w:marLeft w:val="634"/>
          <w:marRight w:val="0"/>
          <w:marTop w:val="0"/>
          <w:marBottom w:val="240"/>
          <w:divBdr>
            <w:top w:val="none" w:sz="0" w:space="0" w:color="auto"/>
            <w:left w:val="none" w:sz="0" w:space="0" w:color="auto"/>
            <w:bottom w:val="none" w:sz="0" w:space="0" w:color="auto"/>
            <w:right w:val="none" w:sz="0" w:space="0" w:color="auto"/>
          </w:divBdr>
        </w:div>
        <w:div w:id="1403332990">
          <w:marLeft w:val="274"/>
          <w:marRight w:val="0"/>
          <w:marTop w:val="0"/>
          <w:marBottom w:val="240"/>
          <w:divBdr>
            <w:top w:val="none" w:sz="0" w:space="0" w:color="auto"/>
            <w:left w:val="none" w:sz="0" w:space="0" w:color="auto"/>
            <w:bottom w:val="none" w:sz="0" w:space="0" w:color="auto"/>
            <w:right w:val="none" w:sz="0" w:space="0" w:color="auto"/>
          </w:divBdr>
        </w:div>
        <w:div w:id="1498500398">
          <w:marLeft w:val="994"/>
          <w:marRight w:val="0"/>
          <w:marTop w:val="0"/>
          <w:marBottom w:val="240"/>
          <w:divBdr>
            <w:top w:val="none" w:sz="0" w:space="0" w:color="auto"/>
            <w:left w:val="none" w:sz="0" w:space="0" w:color="auto"/>
            <w:bottom w:val="none" w:sz="0" w:space="0" w:color="auto"/>
            <w:right w:val="none" w:sz="0" w:space="0" w:color="auto"/>
          </w:divBdr>
        </w:div>
      </w:divsChild>
    </w:div>
    <w:div w:id="1610313905">
      <w:bodyDiv w:val="1"/>
      <w:marLeft w:val="0"/>
      <w:marRight w:val="0"/>
      <w:marTop w:val="0"/>
      <w:marBottom w:val="0"/>
      <w:divBdr>
        <w:top w:val="none" w:sz="0" w:space="0" w:color="auto"/>
        <w:left w:val="none" w:sz="0" w:space="0" w:color="auto"/>
        <w:bottom w:val="none" w:sz="0" w:space="0" w:color="auto"/>
        <w:right w:val="none" w:sz="0" w:space="0" w:color="auto"/>
      </w:divBdr>
      <w:divsChild>
        <w:div w:id="168179437">
          <w:marLeft w:val="720"/>
          <w:marRight w:val="0"/>
          <w:marTop w:val="0"/>
          <w:marBottom w:val="120"/>
          <w:divBdr>
            <w:top w:val="none" w:sz="0" w:space="0" w:color="auto"/>
            <w:left w:val="none" w:sz="0" w:space="0" w:color="auto"/>
            <w:bottom w:val="none" w:sz="0" w:space="0" w:color="auto"/>
            <w:right w:val="none" w:sz="0" w:space="0" w:color="auto"/>
          </w:divBdr>
        </w:div>
        <w:div w:id="621040239">
          <w:marLeft w:val="720"/>
          <w:marRight w:val="0"/>
          <w:marTop w:val="0"/>
          <w:marBottom w:val="120"/>
          <w:divBdr>
            <w:top w:val="none" w:sz="0" w:space="0" w:color="auto"/>
            <w:left w:val="none" w:sz="0" w:space="0" w:color="auto"/>
            <w:bottom w:val="none" w:sz="0" w:space="0" w:color="auto"/>
            <w:right w:val="none" w:sz="0" w:space="0" w:color="auto"/>
          </w:divBdr>
        </w:div>
        <w:div w:id="1666937524">
          <w:marLeft w:val="360"/>
          <w:marRight w:val="0"/>
          <w:marTop w:val="0"/>
          <w:marBottom w:val="120"/>
          <w:divBdr>
            <w:top w:val="none" w:sz="0" w:space="0" w:color="auto"/>
            <w:left w:val="none" w:sz="0" w:space="0" w:color="auto"/>
            <w:bottom w:val="none" w:sz="0" w:space="0" w:color="auto"/>
            <w:right w:val="none" w:sz="0" w:space="0" w:color="auto"/>
          </w:divBdr>
        </w:div>
        <w:div w:id="1750879353">
          <w:marLeft w:val="720"/>
          <w:marRight w:val="0"/>
          <w:marTop w:val="0"/>
          <w:marBottom w:val="120"/>
          <w:divBdr>
            <w:top w:val="none" w:sz="0" w:space="0" w:color="auto"/>
            <w:left w:val="none" w:sz="0" w:space="0" w:color="auto"/>
            <w:bottom w:val="none" w:sz="0" w:space="0" w:color="auto"/>
            <w:right w:val="none" w:sz="0" w:space="0" w:color="auto"/>
          </w:divBdr>
        </w:div>
        <w:div w:id="1755660429">
          <w:marLeft w:val="720"/>
          <w:marRight w:val="0"/>
          <w:marTop w:val="0"/>
          <w:marBottom w:val="120"/>
          <w:divBdr>
            <w:top w:val="none" w:sz="0" w:space="0" w:color="auto"/>
            <w:left w:val="none" w:sz="0" w:space="0" w:color="auto"/>
            <w:bottom w:val="none" w:sz="0" w:space="0" w:color="auto"/>
            <w:right w:val="none" w:sz="0" w:space="0" w:color="auto"/>
          </w:divBdr>
        </w:div>
        <w:div w:id="1886209478">
          <w:marLeft w:val="1094"/>
          <w:marRight w:val="0"/>
          <w:marTop w:val="0"/>
          <w:marBottom w:val="120"/>
          <w:divBdr>
            <w:top w:val="none" w:sz="0" w:space="0" w:color="auto"/>
            <w:left w:val="none" w:sz="0" w:space="0" w:color="auto"/>
            <w:bottom w:val="none" w:sz="0" w:space="0" w:color="auto"/>
            <w:right w:val="none" w:sz="0" w:space="0" w:color="auto"/>
          </w:divBdr>
        </w:div>
        <w:div w:id="2011836045">
          <w:marLeft w:val="720"/>
          <w:marRight w:val="0"/>
          <w:marTop w:val="0"/>
          <w:marBottom w:val="120"/>
          <w:divBdr>
            <w:top w:val="none" w:sz="0" w:space="0" w:color="auto"/>
            <w:left w:val="none" w:sz="0" w:space="0" w:color="auto"/>
            <w:bottom w:val="none" w:sz="0" w:space="0" w:color="auto"/>
            <w:right w:val="none" w:sz="0" w:space="0" w:color="auto"/>
          </w:divBdr>
        </w:div>
        <w:div w:id="2099789727">
          <w:marLeft w:val="360"/>
          <w:marRight w:val="0"/>
          <w:marTop w:val="0"/>
          <w:marBottom w:val="12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42268072">
      <w:bodyDiv w:val="1"/>
      <w:marLeft w:val="0"/>
      <w:marRight w:val="0"/>
      <w:marTop w:val="0"/>
      <w:marBottom w:val="0"/>
      <w:divBdr>
        <w:top w:val="none" w:sz="0" w:space="0" w:color="auto"/>
        <w:left w:val="none" w:sz="0" w:space="0" w:color="auto"/>
        <w:bottom w:val="none" w:sz="0" w:space="0" w:color="auto"/>
        <w:right w:val="none" w:sz="0" w:space="0" w:color="auto"/>
      </w:divBdr>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5016298">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68308254">
      <w:bodyDiv w:val="1"/>
      <w:marLeft w:val="0"/>
      <w:marRight w:val="0"/>
      <w:marTop w:val="0"/>
      <w:marBottom w:val="0"/>
      <w:divBdr>
        <w:top w:val="none" w:sz="0" w:space="0" w:color="auto"/>
        <w:left w:val="none" w:sz="0" w:space="0" w:color="auto"/>
        <w:bottom w:val="none" w:sz="0" w:space="0" w:color="auto"/>
        <w:right w:val="none" w:sz="0" w:space="0" w:color="auto"/>
      </w:divBdr>
    </w:div>
    <w:div w:id="1769963243">
      <w:bodyDiv w:val="1"/>
      <w:marLeft w:val="0"/>
      <w:marRight w:val="0"/>
      <w:marTop w:val="0"/>
      <w:marBottom w:val="0"/>
      <w:divBdr>
        <w:top w:val="none" w:sz="0" w:space="0" w:color="auto"/>
        <w:left w:val="none" w:sz="0" w:space="0" w:color="auto"/>
        <w:bottom w:val="none" w:sz="0" w:space="0" w:color="auto"/>
        <w:right w:val="none" w:sz="0" w:space="0" w:color="auto"/>
      </w:divBdr>
    </w:div>
    <w:div w:id="1775395507">
      <w:bodyDiv w:val="1"/>
      <w:marLeft w:val="0"/>
      <w:marRight w:val="0"/>
      <w:marTop w:val="0"/>
      <w:marBottom w:val="0"/>
      <w:divBdr>
        <w:top w:val="none" w:sz="0" w:space="0" w:color="auto"/>
        <w:left w:val="none" w:sz="0" w:space="0" w:color="auto"/>
        <w:bottom w:val="none" w:sz="0" w:space="0" w:color="auto"/>
        <w:right w:val="none" w:sz="0" w:space="0" w:color="auto"/>
      </w:divBdr>
      <w:divsChild>
        <w:div w:id="144704822">
          <w:marLeft w:val="1166"/>
          <w:marRight w:val="0"/>
          <w:marTop w:val="0"/>
          <w:marBottom w:val="0"/>
          <w:divBdr>
            <w:top w:val="none" w:sz="0" w:space="0" w:color="auto"/>
            <w:left w:val="none" w:sz="0" w:space="0" w:color="auto"/>
            <w:bottom w:val="none" w:sz="0" w:space="0" w:color="auto"/>
            <w:right w:val="none" w:sz="0" w:space="0" w:color="auto"/>
          </w:divBdr>
        </w:div>
        <w:div w:id="784808114">
          <w:marLeft w:val="720"/>
          <w:marRight w:val="0"/>
          <w:marTop w:val="0"/>
          <w:marBottom w:val="0"/>
          <w:divBdr>
            <w:top w:val="none" w:sz="0" w:space="0" w:color="auto"/>
            <w:left w:val="none" w:sz="0" w:space="0" w:color="auto"/>
            <w:bottom w:val="none" w:sz="0" w:space="0" w:color="auto"/>
            <w:right w:val="none" w:sz="0" w:space="0" w:color="auto"/>
          </w:divBdr>
        </w:div>
        <w:div w:id="809402055">
          <w:marLeft w:val="720"/>
          <w:marRight w:val="0"/>
          <w:marTop w:val="0"/>
          <w:marBottom w:val="0"/>
          <w:divBdr>
            <w:top w:val="none" w:sz="0" w:space="0" w:color="auto"/>
            <w:left w:val="none" w:sz="0" w:space="0" w:color="auto"/>
            <w:bottom w:val="none" w:sz="0" w:space="0" w:color="auto"/>
            <w:right w:val="none" w:sz="0" w:space="0" w:color="auto"/>
          </w:divBdr>
        </w:div>
        <w:div w:id="814106082">
          <w:marLeft w:val="1166"/>
          <w:marRight w:val="0"/>
          <w:marTop w:val="0"/>
          <w:marBottom w:val="0"/>
          <w:divBdr>
            <w:top w:val="none" w:sz="0" w:space="0" w:color="auto"/>
            <w:left w:val="none" w:sz="0" w:space="0" w:color="auto"/>
            <w:bottom w:val="none" w:sz="0" w:space="0" w:color="auto"/>
            <w:right w:val="none" w:sz="0" w:space="0" w:color="auto"/>
          </w:divBdr>
        </w:div>
        <w:div w:id="967932499">
          <w:marLeft w:val="1166"/>
          <w:marRight w:val="0"/>
          <w:marTop w:val="0"/>
          <w:marBottom w:val="0"/>
          <w:divBdr>
            <w:top w:val="none" w:sz="0" w:space="0" w:color="auto"/>
            <w:left w:val="none" w:sz="0" w:space="0" w:color="auto"/>
            <w:bottom w:val="none" w:sz="0" w:space="0" w:color="auto"/>
            <w:right w:val="none" w:sz="0" w:space="0" w:color="auto"/>
          </w:divBdr>
        </w:div>
        <w:div w:id="1050886856">
          <w:marLeft w:val="547"/>
          <w:marRight w:val="0"/>
          <w:marTop w:val="0"/>
          <w:marBottom w:val="0"/>
          <w:divBdr>
            <w:top w:val="none" w:sz="0" w:space="0" w:color="auto"/>
            <w:left w:val="none" w:sz="0" w:space="0" w:color="auto"/>
            <w:bottom w:val="none" w:sz="0" w:space="0" w:color="auto"/>
            <w:right w:val="none" w:sz="0" w:space="0" w:color="auto"/>
          </w:divBdr>
        </w:div>
        <w:div w:id="1221021694">
          <w:marLeft w:val="720"/>
          <w:marRight w:val="0"/>
          <w:marTop w:val="0"/>
          <w:marBottom w:val="0"/>
          <w:divBdr>
            <w:top w:val="none" w:sz="0" w:space="0" w:color="auto"/>
            <w:left w:val="none" w:sz="0" w:space="0" w:color="auto"/>
            <w:bottom w:val="none" w:sz="0" w:space="0" w:color="auto"/>
            <w:right w:val="none" w:sz="0" w:space="0" w:color="auto"/>
          </w:divBdr>
        </w:div>
        <w:div w:id="1291205248">
          <w:marLeft w:val="547"/>
          <w:marRight w:val="0"/>
          <w:marTop w:val="0"/>
          <w:marBottom w:val="0"/>
          <w:divBdr>
            <w:top w:val="none" w:sz="0" w:space="0" w:color="auto"/>
            <w:left w:val="none" w:sz="0" w:space="0" w:color="auto"/>
            <w:bottom w:val="none" w:sz="0" w:space="0" w:color="auto"/>
            <w:right w:val="none" w:sz="0" w:space="0" w:color="auto"/>
          </w:divBdr>
        </w:div>
        <w:div w:id="1868904046">
          <w:marLeft w:val="720"/>
          <w:marRight w:val="0"/>
          <w:marTop w:val="0"/>
          <w:marBottom w:val="0"/>
          <w:divBdr>
            <w:top w:val="none" w:sz="0" w:space="0" w:color="auto"/>
            <w:left w:val="none" w:sz="0" w:space="0" w:color="auto"/>
            <w:bottom w:val="none" w:sz="0" w:space="0" w:color="auto"/>
            <w:right w:val="none" w:sz="0" w:space="0" w:color="auto"/>
          </w:divBdr>
        </w:div>
        <w:div w:id="1904753014">
          <w:marLeft w:val="720"/>
          <w:marRight w:val="0"/>
          <w:marTop w:val="0"/>
          <w:marBottom w:val="0"/>
          <w:divBdr>
            <w:top w:val="none" w:sz="0" w:space="0" w:color="auto"/>
            <w:left w:val="none" w:sz="0" w:space="0" w:color="auto"/>
            <w:bottom w:val="none" w:sz="0" w:space="0" w:color="auto"/>
            <w:right w:val="none" w:sz="0" w:space="0" w:color="auto"/>
          </w:divBdr>
        </w:div>
        <w:div w:id="1971282022">
          <w:marLeft w:val="547"/>
          <w:marRight w:val="0"/>
          <w:marTop w:val="0"/>
          <w:marBottom w:val="0"/>
          <w:divBdr>
            <w:top w:val="none" w:sz="0" w:space="0" w:color="auto"/>
            <w:left w:val="none" w:sz="0" w:space="0" w:color="auto"/>
            <w:bottom w:val="none" w:sz="0" w:space="0" w:color="auto"/>
            <w:right w:val="none" w:sz="0" w:space="0" w:color="auto"/>
          </w:divBdr>
        </w:div>
      </w:divsChild>
    </w:div>
    <w:div w:id="1784887517">
      <w:bodyDiv w:val="1"/>
      <w:marLeft w:val="0"/>
      <w:marRight w:val="0"/>
      <w:marTop w:val="0"/>
      <w:marBottom w:val="0"/>
      <w:divBdr>
        <w:top w:val="none" w:sz="0" w:space="0" w:color="auto"/>
        <w:left w:val="none" w:sz="0" w:space="0" w:color="auto"/>
        <w:bottom w:val="none" w:sz="0" w:space="0" w:color="auto"/>
        <w:right w:val="none" w:sz="0" w:space="0" w:color="auto"/>
      </w:divBdr>
      <w:divsChild>
        <w:div w:id="1744109898">
          <w:marLeft w:val="547"/>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6847108">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55730712">
      <w:bodyDiv w:val="1"/>
      <w:marLeft w:val="0"/>
      <w:marRight w:val="0"/>
      <w:marTop w:val="0"/>
      <w:marBottom w:val="0"/>
      <w:divBdr>
        <w:top w:val="none" w:sz="0" w:space="0" w:color="auto"/>
        <w:left w:val="none" w:sz="0" w:space="0" w:color="auto"/>
        <w:bottom w:val="none" w:sz="0" w:space="0" w:color="auto"/>
        <w:right w:val="none" w:sz="0" w:space="0" w:color="auto"/>
      </w:divBdr>
      <w:divsChild>
        <w:div w:id="209615713">
          <w:marLeft w:val="720"/>
          <w:marRight w:val="0"/>
          <w:marTop w:val="0"/>
          <w:marBottom w:val="120"/>
          <w:divBdr>
            <w:top w:val="none" w:sz="0" w:space="0" w:color="auto"/>
            <w:left w:val="none" w:sz="0" w:space="0" w:color="auto"/>
            <w:bottom w:val="none" w:sz="0" w:space="0" w:color="auto"/>
            <w:right w:val="none" w:sz="0" w:space="0" w:color="auto"/>
          </w:divBdr>
        </w:div>
        <w:div w:id="273514054">
          <w:marLeft w:val="360"/>
          <w:marRight w:val="0"/>
          <w:marTop w:val="0"/>
          <w:marBottom w:val="120"/>
          <w:divBdr>
            <w:top w:val="none" w:sz="0" w:space="0" w:color="auto"/>
            <w:left w:val="none" w:sz="0" w:space="0" w:color="auto"/>
            <w:bottom w:val="none" w:sz="0" w:space="0" w:color="auto"/>
            <w:right w:val="none" w:sz="0" w:space="0" w:color="auto"/>
          </w:divBdr>
        </w:div>
        <w:div w:id="343173175">
          <w:marLeft w:val="360"/>
          <w:marRight w:val="0"/>
          <w:marTop w:val="0"/>
          <w:marBottom w:val="120"/>
          <w:divBdr>
            <w:top w:val="none" w:sz="0" w:space="0" w:color="auto"/>
            <w:left w:val="none" w:sz="0" w:space="0" w:color="auto"/>
            <w:bottom w:val="none" w:sz="0" w:space="0" w:color="auto"/>
            <w:right w:val="none" w:sz="0" w:space="0" w:color="auto"/>
          </w:divBdr>
        </w:div>
        <w:div w:id="779958441">
          <w:marLeft w:val="360"/>
          <w:marRight w:val="0"/>
          <w:marTop w:val="0"/>
          <w:marBottom w:val="120"/>
          <w:divBdr>
            <w:top w:val="none" w:sz="0" w:space="0" w:color="auto"/>
            <w:left w:val="none" w:sz="0" w:space="0" w:color="auto"/>
            <w:bottom w:val="none" w:sz="0" w:space="0" w:color="auto"/>
            <w:right w:val="none" w:sz="0" w:space="0" w:color="auto"/>
          </w:divBdr>
        </w:div>
        <w:div w:id="1145774752">
          <w:marLeft w:val="360"/>
          <w:marRight w:val="0"/>
          <w:marTop w:val="0"/>
          <w:marBottom w:val="120"/>
          <w:divBdr>
            <w:top w:val="none" w:sz="0" w:space="0" w:color="auto"/>
            <w:left w:val="none" w:sz="0" w:space="0" w:color="auto"/>
            <w:bottom w:val="none" w:sz="0" w:space="0" w:color="auto"/>
            <w:right w:val="none" w:sz="0" w:space="0" w:color="auto"/>
          </w:divBdr>
        </w:div>
        <w:div w:id="1162307289">
          <w:marLeft w:val="360"/>
          <w:marRight w:val="0"/>
          <w:marTop w:val="0"/>
          <w:marBottom w:val="120"/>
          <w:divBdr>
            <w:top w:val="none" w:sz="0" w:space="0" w:color="auto"/>
            <w:left w:val="none" w:sz="0" w:space="0" w:color="auto"/>
            <w:bottom w:val="none" w:sz="0" w:space="0" w:color="auto"/>
            <w:right w:val="none" w:sz="0" w:space="0" w:color="auto"/>
          </w:divBdr>
        </w:div>
        <w:div w:id="1648779934">
          <w:marLeft w:val="360"/>
          <w:marRight w:val="0"/>
          <w:marTop w:val="0"/>
          <w:marBottom w:val="120"/>
          <w:divBdr>
            <w:top w:val="none" w:sz="0" w:space="0" w:color="auto"/>
            <w:left w:val="none" w:sz="0" w:space="0" w:color="auto"/>
            <w:bottom w:val="none" w:sz="0" w:space="0" w:color="auto"/>
            <w:right w:val="none" w:sz="0" w:space="0" w:color="auto"/>
          </w:divBdr>
        </w:div>
        <w:div w:id="1775441059">
          <w:marLeft w:val="360"/>
          <w:marRight w:val="0"/>
          <w:marTop w:val="0"/>
          <w:marBottom w:val="120"/>
          <w:divBdr>
            <w:top w:val="none" w:sz="0" w:space="0" w:color="auto"/>
            <w:left w:val="none" w:sz="0" w:space="0" w:color="auto"/>
            <w:bottom w:val="none" w:sz="0" w:space="0" w:color="auto"/>
            <w:right w:val="none" w:sz="0" w:space="0" w:color="auto"/>
          </w:divBdr>
        </w:div>
        <w:div w:id="1997302871">
          <w:marLeft w:val="720"/>
          <w:marRight w:val="0"/>
          <w:marTop w:val="0"/>
          <w:marBottom w:val="12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04562768">
      <w:bodyDiv w:val="1"/>
      <w:marLeft w:val="0"/>
      <w:marRight w:val="0"/>
      <w:marTop w:val="0"/>
      <w:marBottom w:val="0"/>
      <w:divBdr>
        <w:top w:val="none" w:sz="0" w:space="0" w:color="auto"/>
        <w:left w:val="none" w:sz="0" w:space="0" w:color="auto"/>
        <w:bottom w:val="none" w:sz="0" w:space="0" w:color="auto"/>
        <w:right w:val="none" w:sz="0" w:space="0" w:color="auto"/>
      </w:divBdr>
    </w:div>
    <w:div w:id="1948001392">
      <w:bodyDiv w:val="1"/>
      <w:marLeft w:val="0"/>
      <w:marRight w:val="0"/>
      <w:marTop w:val="0"/>
      <w:marBottom w:val="0"/>
      <w:divBdr>
        <w:top w:val="none" w:sz="0" w:space="0" w:color="auto"/>
        <w:left w:val="none" w:sz="0" w:space="0" w:color="auto"/>
        <w:bottom w:val="none" w:sz="0" w:space="0" w:color="auto"/>
        <w:right w:val="none" w:sz="0" w:space="0" w:color="auto"/>
      </w:divBdr>
      <w:divsChild>
        <w:div w:id="25300483">
          <w:marLeft w:val="1800"/>
          <w:marRight w:val="0"/>
          <w:marTop w:val="0"/>
          <w:marBottom w:val="0"/>
          <w:divBdr>
            <w:top w:val="none" w:sz="0" w:space="0" w:color="auto"/>
            <w:left w:val="none" w:sz="0" w:space="0" w:color="auto"/>
            <w:bottom w:val="none" w:sz="0" w:space="0" w:color="auto"/>
            <w:right w:val="none" w:sz="0" w:space="0" w:color="auto"/>
          </w:divBdr>
        </w:div>
        <w:div w:id="788932832">
          <w:marLeft w:val="1800"/>
          <w:marRight w:val="0"/>
          <w:marTop w:val="0"/>
          <w:marBottom w:val="0"/>
          <w:divBdr>
            <w:top w:val="none" w:sz="0" w:space="0" w:color="auto"/>
            <w:left w:val="none" w:sz="0" w:space="0" w:color="auto"/>
            <w:bottom w:val="none" w:sz="0" w:space="0" w:color="auto"/>
            <w:right w:val="none" w:sz="0" w:space="0" w:color="auto"/>
          </w:divBdr>
        </w:div>
        <w:div w:id="943268438">
          <w:marLeft w:val="1800"/>
          <w:marRight w:val="0"/>
          <w:marTop w:val="0"/>
          <w:marBottom w:val="0"/>
          <w:divBdr>
            <w:top w:val="none" w:sz="0" w:space="0" w:color="auto"/>
            <w:left w:val="none" w:sz="0" w:space="0" w:color="auto"/>
            <w:bottom w:val="none" w:sz="0" w:space="0" w:color="auto"/>
            <w:right w:val="none" w:sz="0" w:space="0" w:color="auto"/>
          </w:divBdr>
        </w:div>
        <w:div w:id="949047801">
          <w:marLeft w:val="1800"/>
          <w:marRight w:val="0"/>
          <w:marTop w:val="0"/>
          <w:marBottom w:val="0"/>
          <w:divBdr>
            <w:top w:val="none" w:sz="0" w:space="0" w:color="auto"/>
            <w:left w:val="none" w:sz="0" w:space="0" w:color="auto"/>
            <w:bottom w:val="none" w:sz="0" w:space="0" w:color="auto"/>
            <w:right w:val="none" w:sz="0" w:space="0" w:color="auto"/>
          </w:divBdr>
        </w:div>
        <w:div w:id="1008606566">
          <w:marLeft w:val="1800"/>
          <w:marRight w:val="0"/>
          <w:marTop w:val="0"/>
          <w:marBottom w:val="0"/>
          <w:divBdr>
            <w:top w:val="none" w:sz="0" w:space="0" w:color="auto"/>
            <w:left w:val="none" w:sz="0" w:space="0" w:color="auto"/>
            <w:bottom w:val="none" w:sz="0" w:space="0" w:color="auto"/>
            <w:right w:val="none" w:sz="0" w:space="0" w:color="auto"/>
          </w:divBdr>
        </w:div>
        <w:div w:id="1049568108">
          <w:marLeft w:val="1166"/>
          <w:marRight w:val="0"/>
          <w:marTop w:val="0"/>
          <w:marBottom w:val="0"/>
          <w:divBdr>
            <w:top w:val="none" w:sz="0" w:space="0" w:color="auto"/>
            <w:left w:val="none" w:sz="0" w:space="0" w:color="auto"/>
            <w:bottom w:val="none" w:sz="0" w:space="0" w:color="auto"/>
            <w:right w:val="none" w:sz="0" w:space="0" w:color="auto"/>
          </w:divBdr>
        </w:div>
        <w:div w:id="1288975283">
          <w:marLeft w:val="1800"/>
          <w:marRight w:val="0"/>
          <w:marTop w:val="0"/>
          <w:marBottom w:val="0"/>
          <w:divBdr>
            <w:top w:val="none" w:sz="0" w:space="0" w:color="auto"/>
            <w:left w:val="none" w:sz="0" w:space="0" w:color="auto"/>
            <w:bottom w:val="none" w:sz="0" w:space="0" w:color="auto"/>
            <w:right w:val="none" w:sz="0" w:space="0" w:color="auto"/>
          </w:divBdr>
        </w:div>
        <w:div w:id="1518278243">
          <w:marLeft w:val="1800"/>
          <w:marRight w:val="0"/>
          <w:marTop w:val="0"/>
          <w:marBottom w:val="0"/>
          <w:divBdr>
            <w:top w:val="none" w:sz="0" w:space="0" w:color="auto"/>
            <w:left w:val="none" w:sz="0" w:space="0" w:color="auto"/>
            <w:bottom w:val="none" w:sz="0" w:space="0" w:color="auto"/>
            <w:right w:val="none" w:sz="0" w:space="0" w:color="auto"/>
          </w:divBdr>
        </w:div>
        <w:div w:id="1568612017">
          <w:marLeft w:val="1800"/>
          <w:marRight w:val="0"/>
          <w:marTop w:val="0"/>
          <w:marBottom w:val="0"/>
          <w:divBdr>
            <w:top w:val="none" w:sz="0" w:space="0" w:color="auto"/>
            <w:left w:val="none" w:sz="0" w:space="0" w:color="auto"/>
            <w:bottom w:val="none" w:sz="0" w:space="0" w:color="auto"/>
            <w:right w:val="none" w:sz="0" w:space="0" w:color="auto"/>
          </w:divBdr>
        </w:div>
        <w:div w:id="1712418518">
          <w:marLeft w:val="547"/>
          <w:marRight w:val="0"/>
          <w:marTop w:val="0"/>
          <w:marBottom w:val="0"/>
          <w:divBdr>
            <w:top w:val="none" w:sz="0" w:space="0" w:color="auto"/>
            <w:left w:val="none" w:sz="0" w:space="0" w:color="auto"/>
            <w:bottom w:val="none" w:sz="0" w:space="0" w:color="auto"/>
            <w:right w:val="none" w:sz="0" w:space="0" w:color="auto"/>
          </w:divBdr>
        </w:div>
        <w:div w:id="1743134570">
          <w:marLeft w:val="1166"/>
          <w:marRight w:val="0"/>
          <w:marTop w:val="0"/>
          <w:marBottom w:val="0"/>
          <w:divBdr>
            <w:top w:val="none" w:sz="0" w:space="0" w:color="auto"/>
            <w:left w:val="none" w:sz="0" w:space="0" w:color="auto"/>
            <w:bottom w:val="none" w:sz="0" w:space="0" w:color="auto"/>
            <w:right w:val="none" w:sz="0" w:space="0" w:color="auto"/>
          </w:divBdr>
        </w:div>
      </w:divsChild>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2656096">
      <w:bodyDiv w:val="1"/>
      <w:marLeft w:val="0"/>
      <w:marRight w:val="0"/>
      <w:marTop w:val="0"/>
      <w:marBottom w:val="0"/>
      <w:divBdr>
        <w:top w:val="none" w:sz="0" w:space="0" w:color="auto"/>
        <w:left w:val="none" w:sz="0" w:space="0" w:color="auto"/>
        <w:bottom w:val="none" w:sz="0" w:space="0" w:color="auto"/>
        <w:right w:val="none" w:sz="0" w:space="0" w:color="auto"/>
      </w:divBdr>
    </w:div>
    <w:div w:id="2058624346">
      <w:bodyDiv w:val="1"/>
      <w:marLeft w:val="0"/>
      <w:marRight w:val="0"/>
      <w:marTop w:val="0"/>
      <w:marBottom w:val="0"/>
      <w:divBdr>
        <w:top w:val="none" w:sz="0" w:space="0" w:color="auto"/>
        <w:left w:val="none" w:sz="0" w:space="0" w:color="auto"/>
        <w:bottom w:val="none" w:sz="0" w:space="0" w:color="auto"/>
        <w:right w:val="none" w:sz="0" w:space="0" w:color="auto"/>
      </w:divBdr>
    </w:div>
    <w:div w:id="2063170679">
      <w:bodyDiv w:val="1"/>
      <w:marLeft w:val="0"/>
      <w:marRight w:val="0"/>
      <w:marTop w:val="0"/>
      <w:marBottom w:val="0"/>
      <w:divBdr>
        <w:top w:val="none" w:sz="0" w:space="0" w:color="auto"/>
        <w:left w:val="none" w:sz="0" w:space="0" w:color="auto"/>
        <w:bottom w:val="none" w:sz="0" w:space="0" w:color="auto"/>
        <w:right w:val="none" w:sz="0" w:space="0" w:color="auto"/>
      </w:divBdr>
      <w:divsChild>
        <w:div w:id="359279281">
          <w:marLeft w:val="1166"/>
          <w:marRight w:val="0"/>
          <w:marTop w:val="0"/>
          <w:marBottom w:val="0"/>
          <w:divBdr>
            <w:top w:val="none" w:sz="0" w:space="0" w:color="auto"/>
            <w:left w:val="none" w:sz="0" w:space="0" w:color="auto"/>
            <w:bottom w:val="none" w:sz="0" w:space="0" w:color="auto"/>
            <w:right w:val="none" w:sz="0" w:space="0" w:color="auto"/>
          </w:divBdr>
        </w:div>
        <w:div w:id="430471343">
          <w:marLeft w:val="1166"/>
          <w:marRight w:val="0"/>
          <w:marTop w:val="0"/>
          <w:marBottom w:val="0"/>
          <w:divBdr>
            <w:top w:val="none" w:sz="0" w:space="0" w:color="auto"/>
            <w:left w:val="none" w:sz="0" w:space="0" w:color="auto"/>
            <w:bottom w:val="none" w:sz="0" w:space="0" w:color="auto"/>
            <w:right w:val="none" w:sz="0" w:space="0" w:color="auto"/>
          </w:divBdr>
        </w:div>
        <w:div w:id="437718524">
          <w:marLeft w:val="547"/>
          <w:marRight w:val="0"/>
          <w:marTop w:val="0"/>
          <w:marBottom w:val="0"/>
          <w:divBdr>
            <w:top w:val="none" w:sz="0" w:space="0" w:color="auto"/>
            <w:left w:val="none" w:sz="0" w:space="0" w:color="auto"/>
            <w:bottom w:val="none" w:sz="0" w:space="0" w:color="auto"/>
            <w:right w:val="none" w:sz="0" w:space="0" w:color="auto"/>
          </w:divBdr>
        </w:div>
        <w:div w:id="479343132">
          <w:marLeft w:val="1166"/>
          <w:marRight w:val="0"/>
          <w:marTop w:val="0"/>
          <w:marBottom w:val="0"/>
          <w:divBdr>
            <w:top w:val="none" w:sz="0" w:space="0" w:color="auto"/>
            <w:left w:val="none" w:sz="0" w:space="0" w:color="auto"/>
            <w:bottom w:val="none" w:sz="0" w:space="0" w:color="auto"/>
            <w:right w:val="none" w:sz="0" w:space="0" w:color="auto"/>
          </w:divBdr>
        </w:div>
        <w:div w:id="1300066317">
          <w:marLeft w:val="1166"/>
          <w:marRight w:val="0"/>
          <w:marTop w:val="0"/>
          <w:marBottom w:val="0"/>
          <w:divBdr>
            <w:top w:val="none" w:sz="0" w:space="0" w:color="auto"/>
            <w:left w:val="none" w:sz="0" w:space="0" w:color="auto"/>
            <w:bottom w:val="none" w:sz="0" w:space="0" w:color="auto"/>
            <w:right w:val="none" w:sz="0" w:space="0" w:color="auto"/>
          </w:divBdr>
        </w:div>
        <w:div w:id="1477139256">
          <w:marLeft w:val="1166"/>
          <w:marRight w:val="0"/>
          <w:marTop w:val="0"/>
          <w:marBottom w:val="0"/>
          <w:divBdr>
            <w:top w:val="none" w:sz="0" w:space="0" w:color="auto"/>
            <w:left w:val="none" w:sz="0" w:space="0" w:color="auto"/>
            <w:bottom w:val="none" w:sz="0" w:space="0" w:color="auto"/>
            <w:right w:val="none" w:sz="0" w:space="0" w:color="auto"/>
          </w:divBdr>
        </w:div>
        <w:div w:id="1575356939">
          <w:marLeft w:val="547"/>
          <w:marRight w:val="0"/>
          <w:marTop w:val="0"/>
          <w:marBottom w:val="0"/>
          <w:divBdr>
            <w:top w:val="none" w:sz="0" w:space="0" w:color="auto"/>
            <w:left w:val="none" w:sz="0" w:space="0" w:color="auto"/>
            <w:bottom w:val="none" w:sz="0" w:space="0" w:color="auto"/>
            <w:right w:val="none" w:sz="0" w:space="0" w:color="auto"/>
          </w:divBdr>
        </w:div>
        <w:div w:id="1674606412">
          <w:marLeft w:val="547"/>
          <w:marRight w:val="0"/>
          <w:marTop w:val="0"/>
          <w:marBottom w:val="0"/>
          <w:divBdr>
            <w:top w:val="none" w:sz="0" w:space="0" w:color="auto"/>
            <w:left w:val="none" w:sz="0" w:space="0" w:color="auto"/>
            <w:bottom w:val="none" w:sz="0" w:space="0" w:color="auto"/>
            <w:right w:val="none" w:sz="0" w:space="0" w:color="auto"/>
          </w:divBdr>
        </w:div>
        <w:div w:id="1734548949">
          <w:marLeft w:val="547"/>
          <w:marRight w:val="0"/>
          <w:marTop w:val="0"/>
          <w:marBottom w:val="0"/>
          <w:divBdr>
            <w:top w:val="none" w:sz="0" w:space="0" w:color="auto"/>
            <w:left w:val="none" w:sz="0" w:space="0" w:color="auto"/>
            <w:bottom w:val="none" w:sz="0" w:space="0" w:color="auto"/>
            <w:right w:val="none" w:sz="0" w:space="0" w:color="auto"/>
          </w:divBdr>
        </w:div>
        <w:div w:id="1941914120">
          <w:marLeft w:val="1800"/>
          <w:marRight w:val="0"/>
          <w:marTop w:val="0"/>
          <w:marBottom w:val="0"/>
          <w:divBdr>
            <w:top w:val="none" w:sz="0" w:space="0" w:color="auto"/>
            <w:left w:val="none" w:sz="0" w:space="0" w:color="auto"/>
            <w:bottom w:val="none" w:sz="0" w:space="0" w:color="auto"/>
            <w:right w:val="none" w:sz="0" w:space="0" w:color="auto"/>
          </w:divBdr>
        </w:div>
        <w:div w:id="1966694359">
          <w:marLeft w:val="1166"/>
          <w:marRight w:val="0"/>
          <w:marTop w:val="0"/>
          <w:marBottom w:val="0"/>
          <w:divBdr>
            <w:top w:val="none" w:sz="0" w:space="0" w:color="auto"/>
            <w:left w:val="none" w:sz="0" w:space="0" w:color="auto"/>
            <w:bottom w:val="none" w:sz="0" w:space="0" w:color="auto"/>
            <w:right w:val="none" w:sz="0" w:space="0" w:color="auto"/>
          </w:divBdr>
        </w:div>
        <w:div w:id="1977373054">
          <w:marLeft w:val="1166"/>
          <w:marRight w:val="0"/>
          <w:marTop w:val="0"/>
          <w:marBottom w:val="0"/>
          <w:divBdr>
            <w:top w:val="none" w:sz="0" w:space="0" w:color="auto"/>
            <w:left w:val="none" w:sz="0" w:space="0" w:color="auto"/>
            <w:bottom w:val="none" w:sz="0" w:space="0" w:color="auto"/>
            <w:right w:val="none" w:sz="0" w:space="0" w:color="auto"/>
          </w:divBdr>
        </w:div>
        <w:div w:id="2016179286">
          <w:marLeft w:val="547"/>
          <w:marRight w:val="0"/>
          <w:marTop w:val="0"/>
          <w:marBottom w:val="0"/>
          <w:divBdr>
            <w:top w:val="none" w:sz="0" w:space="0" w:color="auto"/>
            <w:left w:val="none" w:sz="0" w:space="0" w:color="auto"/>
            <w:bottom w:val="none" w:sz="0" w:space="0" w:color="auto"/>
            <w:right w:val="none" w:sz="0" w:space="0" w:color="auto"/>
          </w:divBdr>
        </w:div>
        <w:div w:id="2109739383">
          <w:marLeft w:val="1166"/>
          <w:marRight w:val="0"/>
          <w:marTop w:val="0"/>
          <w:marBottom w:val="0"/>
          <w:divBdr>
            <w:top w:val="none" w:sz="0" w:space="0" w:color="auto"/>
            <w:left w:val="none" w:sz="0" w:space="0" w:color="auto"/>
            <w:bottom w:val="none" w:sz="0" w:space="0" w:color="auto"/>
            <w:right w:val="none" w:sz="0" w:space="0" w:color="auto"/>
          </w:divBdr>
        </w:div>
      </w:divsChild>
    </w:div>
    <w:div w:id="2067757613">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SharedWithUsers xmlns="95d2e41d-1f11-4347-bb1c-11d6a32975dd">
      <UserInfo>
        <DisplayName>Tiirola, Esa (Nokia - FI/Oulu)</DisplayName>
        <AccountId>148</AccountId>
        <AccountType/>
      </UserInfo>
      <UserInfo>
        <DisplayName>Ranta-Aho, Karri (Nokia - FI/Espoo)</DisplayName>
        <AccountId>37</AccountId>
        <AccountType/>
      </UserInfo>
    </SharedWithUsers>
    <_dlc_DocId xmlns="71c5aaf6-e6ce-465b-b873-5148d2a4c105">5AIRPNAIUNRU-1830940522-5262</_dlc_DocId>
    <_dlc_DocIdUrl xmlns="71c5aaf6-e6ce-465b-b873-5148d2a4c105">
      <Url>https://nokia.sharepoint.com/sites/c5g/5gradio/_layouts/15/DocIdRedir.aspx?ID=5AIRPNAIUNRU-1830940522-5262</Url>
      <Description>5AIRPNAIUNRU-1830940522-5262</Description>
    </_dlc_DocIdUrl>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08A9C7B7-675E-4CAC-943F-0C4DAE1FDE68}">
  <ds:schemaRefs>
    <ds:schemaRef ds:uri="http://schemas.microsoft.com/office/2006/metadata/longProperties"/>
  </ds:schemaRefs>
</ds:datastoreItem>
</file>

<file path=customXml/itemProps2.xml><?xml version="1.0" encoding="utf-8"?>
<ds:datastoreItem xmlns:ds="http://schemas.openxmlformats.org/officeDocument/2006/customXml" ds:itemID="{E862B688-7F69-4175-B791-BA29D730DDA9}">
  <ds:schemaRefs>
    <ds:schemaRef ds:uri="http://schemas.microsoft.com/sharepoint/v3/contenttype/forms"/>
  </ds:schemaRefs>
</ds:datastoreItem>
</file>

<file path=customXml/itemProps3.xml><?xml version="1.0" encoding="utf-8"?>
<ds:datastoreItem xmlns:ds="http://schemas.openxmlformats.org/officeDocument/2006/customXml" ds:itemID="{46229382-2A27-4B12-9C24-4A568D658E78}">
  <ds:schemaRefs>
    <ds:schemaRef ds:uri="ebabf6ce-2443-438c-9946-ecc878e7654a"/>
    <ds:schemaRef ds:uri="http://purl.org/dc/elements/1.1/"/>
    <ds:schemaRef ds:uri="http://schemas.microsoft.com/office/2006/metadata/properties"/>
    <ds:schemaRef ds:uri="95d2e41d-1f11-4347-bb1c-11d6a32975dd"/>
    <ds:schemaRef ds:uri="71c5aaf6-e6ce-465b-b873-5148d2a4c105"/>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851EBB36-32E5-42F4-A35C-5B1473227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EFF052F-9327-4A5D-8A54-BECC03597C95}">
  <ds:schemaRefs>
    <ds:schemaRef ds:uri="http://schemas.microsoft.com/sharepoint/events"/>
  </ds:schemaRefs>
</ds:datastoreItem>
</file>

<file path=customXml/itemProps6.xml><?xml version="1.0" encoding="utf-8"?>
<ds:datastoreItem xmlns:ds="http://schemas.openxmlformats.org/officeDocument/2006/customXml" ds:itemID="{00EDF5DA-61AD-43E9-BA3F-4E776EC45660}">
  <ds:schemaRefs>
    <ds:schemaRef ds:uri="Microsoft.SharePoint.Taxonomy.ContentTypeSync"/>
  </ds:schemaRefs>
</ds:datastoreItem>
</file>

<file path=customXml/itemProps7.xml><?xml version="1.0" encoding="utf-8"?>
<ds:datastoreItem xmlns:ds="http://schemas.openxmlformats.org/officeDocument/2006/customXml" ds:itemID="{E7F87A43-377A-4BB3-A775-D45F6CC92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441</TotalTime>
  <Pages>4</Pages>
  <Words>1461</Words>
  <Characters>7472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karol.schober@nokia-bell-labs.com</dc:creator>
  <cp:keywords/>
  <dc:description/>
  <cp:lastModifiedBy>Nokia</cp:lastModifiedBy>
  <cp:revision>10</cp:revision>
  <dcterms:created xsi:type="dcterms:W3CDTF">2019-03-26T09:03:00Z</dcterms:created>
  <dcterms:modified xsi:type="dcterms:W3CDTF">2019-03-29T20:09:00Z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ContentTypeId">
    <vt:lpwstr>0x010100F72F5225BF40E546BD513D0BB4BDDD33</vt:lpwstr>
  </property>
  <property fmtid="{D5CDD505-2E9C-101B-9397-08002B2CF9AE}" pid="7" name="_dlc_DocId">
    <vt:lpwstr>SP-5AIRPNAIUNRU-1830940522-269</vt:lpwstr>
  </property>
  <property fmtid="{D5CDD505-2E9C-101B-9397-08002B2CF9AE}" pid="8" name="_dlc_DocIdItemGuid">
    <vt:lpwstr>250bcf37-ee0c-42ee-94af-0556e9583daa</vt:lpwstr>
  </property>
  <property fmtid="{D5CDD505-2E9C-101B-9397-08002B2CF9AE}" pid="9" name="_dlc_DocIdUrl">
    <vt:lpwstr>https://nokia.sharepoint.com/sites/c5g/5gradio/_layouts/15/DocIdRedir.aspx?ID=SP-5AIRPNAIUNRU-1830940522-269, SP-5AIRPNAIUNRU-1830940522-269</vt:lpwstr>
  </property>
  <property fmtid="{D5CDD505-2E9C-101B-9397-08002B2CF9AE}" pid="10" name="display_urn:schemas-microsoft-com:office:office#SharedWithUsers">
    <vt:lpwstr>Tiirola, Esa (Nokia - FI/Oulu);Ranta-Aho, Karri (Nokia - FI/Espoo)</vt:lpwstr>
  </property>
  <property fmtid="{D5CDD505-2E9C-101B-9397-08002B2CF9AE}" pid="11" name="SharedWithUsers">
    <vt:lpwstr>148;#Tiirola, Esa (Nokia - FI/Oulu);#37;#Ranta-Aho, Karri (Nokia - FI/Espoo)</vt:lpwstr>
  </property>
</Properties>
</file>